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b/>
          <w:bCs/>
          <w:color w:val="3B2D36"/>
          <w:sz w:val="24"/>
          <w:szCs w:val="24"/>
          <w:lang w:eastAsia="ru-RU"/>
        </w:rPr>
        <w:t>АДМИНИСТРАЦИЯ МУНИЦИПАЛЬНОГО ОБРАЗОВАНИЯ</w:t>
      </w:r>
      <w:r w:rsidRPr="00662152">
        <w:rPr>
          <w:rFonts w:ascii="Times New Roman" w:eastAsia="Times New Roman" w:hAnsi="Times New Roman" w:cs="Times New Roman"/>
          <w:color w:val="3B2D36"/>
          <w:sz w:val="24"/>
          <w:szCs w:val="24"/>
          <w:lang w:eastAsia="ru-RU"/>
        </w:rPr>
        <w:br/>
      </w:r>
      <w:r w:rsidRPr="00662152">
        <w:rPr>
          <w:rFonts w:ascii="Times New Roman" w:eastAsia="Times New Roman" w:hAnsi="Times New Roman" w:cs="Times New Roman"/>
          <w:b/>
          <w:bCs/>
          <w:color w:val="3B2D36"/>
          <w:sz w:val="24"/>
          <w:szCs w:val="24"/>
          <w:lang w:eastAsia="ru-RU"/>
        </w:rPr>
        <w:t>«</w:t>
      </w:r>
      <w:r w:rsidR="002931E7">
        <w:rPr>
          <w:rFonts w:ascii="Times New Roman" w:eastAsia="Times New Roman" w:hAnsi="Times New Roman" w:cs="Times New Roman"/>
          <w:b/>
          <w:bCs/>
          <w:color w:val="3B2D36"/>
          <w:sz w:val="24"/>
          <w:szCs w:val="24"/>
          <w:lang w:eastAsia="ru-RU"/>
        </w:rPr>
        <w:t>КОЛГУЕВСКИЙ</w:t>
      </w:r>
      <w:r w:rsidRPr="00662152">
        <w:rPr>
          <w:rFonts w:ascii="Times New Roman" w:eastAsia="Times New Roman" w:hAnsi="Times New Roman" w:cs="Times New Roman"/>
          <w:b/>
          <w:bCs/>
          <w:color w:val="3B2D36"/>
          <w:sz w:val="24"/>
          <w:szCs w:val="24"/>
          <w:lang w:eastAsia="ru-RU"/>
        </w:rPr>
        <w:t xml:space="preserve"> СЕЛЬСОВЕТ» НЕНЕЦКОГО АВТОНОМНОГО ОКРУГА</w:t>
      </w:r>
      <w:r w:rsidRPr="00662152">
        <w:rPr>
          <w:rFonts w:ascii="Times New Roman" w:eastAsia="Times New Roman" w:hAnsi="Times New Roman" w:cs="Times New Roman"/>
          <w:color w:val="3B2D36"/>
          <w:sz w:val="24"/>
          <w:szCs w:val="24"/>
          <w:lang w:eastAsia="ru-RU"/>
        </w:rPr>
        <w:br/>
      </w:r>
      <w:r w:rsidRPr="00662152">
        <w:rPr>
          <w:rFonts w:ascii="Times New Roman" w:eastAsia="Times New Roman" w:hAnsi="Times New Roman" w:cs="Times New Roman"/>
          <w:b/>
          <w:bCs/>
          <w:color w:val="3B2D36"/>
          <w:sz w:val="24"/>
          <w:szCs w:val="24"/>
          <w:lang w:eastAsia="ru-RU"/>
        </w:rPr>
        <w:t>ПОСТАНОВЛЕНИЕ</w:t>
      </w:r>
    </w:p>
    <w:p w:rsidR="002931E7" w:rsidRDefault="00662152" w:rsidP="00662152">
      <w:pPr>
        <w:spacing w:before="100" w:beforeAutospacing="1" w:after="100" w:afterAutospacing="1" w:line="240" w:lineRule="auto"/>
        <w:jc w:val="center"/>
        <w:rPr>
          <w:rFonts w:ascii="Times New Roman" w:eastAsia="Times New Roman" w:hAnsi="Times New Roman" w:cs="Times New Roman"/>
          <w:b/>
          <w:bCs/>
          <w:color w:val="3B2D36"/>
          <w:sz w:val="24"/>
          <w:szCs w:val="24"/>
          <w:lang w:eastAsia="ru-RU"/>
        </w:rPr>
      </w:pPr>
      <w:r w:rsidRPr="00662152">
        <w:rPr>
          <w:rFonts w:ascii="Times New Roman" w:eastAsia="Times New Roman" w:hAnsi="Times New Roman" w:cs="Times New Roman"/>
          <w:b/>
          <w:bCs/>
          <w:color w:val="3B2D36"/>
          <w:sz w:val="24"/>
          <w:szCs w:val="24"/>
          <w:lang w:eastAsia="ru-RU"/>
        </w:rPr>
        <w:t xml:space="preserve">от </w:t>
      </w:r>
      <w:r w:rsidR="00E00BB7">
        <w:rPr>
          <w:rFonts w:ascii="Times New Roman" w:eastAsia="Times New Roman" w:hAnsi="Times New Roman" w:cs="Times New Roman"/>
          <w:b/>
          <w:bCs/>
          <w:color w:val="3B2D36"/>
          <w:sz w:val="24"/>
          <w:szCs w:val="24"/>
          <w:lang w:eastAsia="ru-RU"/>
        </w:rPr>
        <w:t>02</w:t>
      </w:r>
      <w:r w:rsidRPr="00662152">
        <w:rPr>
          <w:rFonts w:ascii="Times New Roman" w:eastAsia="Times New Roman" w:hAnsi="Times New Roman" w:cs="Times New Roman"/>
          <w:b/>
          <w:bCs/>
          <w:color w:val="3B2D36"/>
          <w:sz w:val="24"/>
          <w:szCs w:val="24"/>
          <w:lang w:eastAsia="ru-RU"/>
        </w:rPr>
        <w:t>.0</w:t>
      </w:r>
      <w:r w:rsidR="00E00BB7">
        <w:rPr>
          <w:rFonts w:ascii="Times New Roman" w:eastAsia="Times New Roman" w:hAnsi="Times New Roman" w:cs="Times New Roman"/>
          <w:b/>
          <w:bCs/>
          <w:color w:val="3B2D36"/>
          <w:sz w:val="24"/>
          <w:szCs w:val="24"/>
          <w:lang w:eastAsia="ru-RU"/>
        </w:rPr>
        <w:t>7</w:t>
      </w:r>
      <w:r w:rsidRPr="00662152">
        <w:rPr>
          <w:rFonts w:ascii="Times New Roman" w:eastAsia="Times New Roman" w:hAnsi="Times New Roman" w:cs="Times New Roman"/>
          <w:b/>
          <w:bCs/>
          <w:color w:val="3B2D36"/>
          <w:sz w:val="24"/>
          <w:szCs w:val="24"/>
          <w:lang w:eastAsia="ru-RU"/>
        </w:rPr>
        <w:t xml:space="preserve">.2018 № </w:t>
      </w:r>
      <w:r w:rsidR="00E00BB7">
        <w:rPr>
          <w:rFonts w:ascii="Times New Roman" w:eastAsia="Times New Roman" w:hAnsi="Times New Roman" w:cs="Times New Roman"/>
          <w:b/>
          <w:bCs/>
          <w:color w:val="3B2D36"/>
          <w:sz w:val="24"/>
          <w:szCs w:val="24"/>
          <w:lang w:eastAsia="ru-RU"/>
        </w:rPr>
        <w:t>24/1-п</w:t>
      </w:r>
      <w:r w:rsidRPr="00662152">
        <w:rPr>
          <w:rFonts w:ascii="Times New Roman" w:eastAsia="Times New Roman" w:hAnsi="Times New Roman" w:cs="Times New Roman"/>
          <w:color w:val="3B2D36"/>
          <w:sz w:val="24"/>
          <w:szCs w:val="24"/>
          <w:lang w:eastAsia="ru-RU"/>
        </w:rPr>
        <w:br/>
      </w:r>
      <w:r w:rsidRPr="00662152">
        <w:rPr>
          <w:rFonts w:ascii="Times New Roman" w:eastAsia="Times New Roman" w:hAnsi="Times New Roman" w:cs="Times New Roman"/>
          <w:b/>
          <w:bCs/>
          <w:color w:val="3B2D36"/>
          <w:sz w:val="24"/>
          <w:szCs w:val="24"/>
          <w:lang w:eastAsia="ru-RU"/>
        </w:rPr>
        <w:t xml:space="preserve">п. </w:t>
      </w:r>
      <w:r w:rsidR="002931E7">
        <w:rPr>
          <w:rFonts w:ascii="Times New Roman" w:eastAsia="Times New Roman" w:hAnsi="Times New Roman" w:cs="Times New Roman"/>
          <w:b/>
          <w:bCs/>
          <w:color w:val="3B2D36"/>
          <w:sz w:val="24"/>
          <w:szCs w:val="24"/>
          <w:lang w:eastAsia="ru-RU"/>
        </w:rPr>
        <w:t>Бугрино</w:t>
      </w:r>
      <w:r w:rsidRPr="00662152">
        <w:rPr>
          <w:rFonts w:ascii="Times New Roman" w:eastAsia="Times New Roman" w:hAnsi="Times New Roman" w:cs="Times New Roman"/>
          <w:b/>
          <w:bCs/>
          <w:color w:val="3B2D36"/>
          <w:sz w:val="24"/>
          <w:szCs w:val="24"/>
          <w:lang w:eastAsia="ru-RU"/>
        </w:rPr>
        <w:t xml:space="preserve"> НАО</w:t>
      </w:r>
    </w:p>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b/>
          <w:bCs/>
          <w:color w:val="3B2D36"/>
          <w:sz w:val="24"/>
          <w:szCs w:val="24"/>
          <w:lang w:eastAsia="ru-RU"/>
        </w:rPr>
        <w:t xml:space="preserve">Об утверждении учетной политики </w:t>
      </w:r>
    </w:p>
    <w:p w:rsidR="002931E7" w:rsidRDefault="00662152" w:rsidP="002931E7">
      <w:pPr>
        <w:spacing w:before="100" w:beforeAutospacing="1" w:after="100" w:afterAutospacing="1"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Во исполнение Зако</w:t>
      </w:r>
      <w:r w:rsidR="002931E7">
        <w:rPr>
          <w:rFonts w:ascii="Times New Roman" w:eastAsia="Times New Roman" w:hAnsi="Times New Roman" w:cs="Times New Roman"/>
          <w:color w:val="3B2D36"/>
          <w:sz w:val="24"/>
          <w:szCs w:val="24"/>
          <w:lang w:eastAsia="ru-RU"/>
        </w:rPr>
        <w:t xml:space="preserve">на от 6 декабря 2011 № 402-ФЗ и </w:t>
      </w:r>
      <w:r w:rsidRPr="00662152">
        <w:rPr>
          <w:rFonts w:ascii="Times New Roman" w:eastAsia="Times New Roman" w:hAnsi="Times New Roman" w:cs="Times New Roman"/>
          <w:color w:val="3B2D36"/>
          <w:sz w:val="24"/>
          <w:szCs w:val="24"/>
          <w:lang w:eastAsia="ru-RU"/>
        </w:rPr>
        <w:t>приказа Минфина России от 1 декабря</w:t>
      </w:r>
      <w:r w:rsidR="002931E7">
        <w:rPr>
          <w:rFonts w:ascii="Times New Roman" w:eastAsia="Times New Roman" w:hAnsi="Times New Roman" w:cs="Times New Roman"/>
          <w:color w:val="3B2D36"/>
          <w:sz w:val="24"/>
          <w:szCs w:val="24"/>
          <w:lang w:eastAsia="ru-RU"/>
        </w:rPr>
        <w:t xml:space="preserve"> 2010 №157н</w:t>
      </w:r>
    </w:p>
    <w:p w:rsidR="002931E7" w:rsidRDefault="00662152" w:rsidP="002931E7">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ПОСТАНОВЛЯЮ: </w:t>
      </w:r>
      <w:r w:rsidRPr="00662152">
        <w:rPr>
          <w:rFonts w:ascii="Times New Roman" w:eastAsia="Times New Roman" w:hAnsi="Times New Roman" w:cs="Times New Roman"/>
          <w:color w:val="3B2D36"/>
          <w:sz w:val="24"/>
          <w:szCs w:val="24"/>
          <w:lang w:eastAsia="ru-RU"/>
        </w:rPr>
        <w:br/>
        <w:t>1. Утвердить учетную политику для целей бюджетного учета согласно приложению и ввести ее в действие с 1 января 2018 года. </w:t>
      </w:r>
    </w:p>
    <w:p w:rsidR="00662152" w:rsidRPr="00662152" w:rsidRDefault="00662152" w:rsidP="002931E7">
      <w:pPr>
        <w:spacing w:after="100" w:afterAutospacing="1"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 </w:t>
      </w:r>
      <w:r w:rsidRPr="00662152">
        <w:rPr>
          <w:rFonts w:ascii="Times New Roman" w:eastAsia="Times New Roman" w:hAnsi="Times New Roman" w:cs="Times New Roman"/>
          <w:color w:val="3B2D36"/>
          <w:sz w:val="24"/>
          <w:szCs w:val="24"/>
          <w:lang w:eastAsia="ru-RU"/>
        </w:rPr>
        <w:br/>
        <w:t>3. Контроль за исполнением приказа возложить на главного бухгалтера</w:t>
      </w:r>
      <w:r w:rsidR="006F14A0">
        <w:rPr>
          <w:rFonts w:ascii="Times New Roman" w:eastAsia="Times New Roman" w:hAnsi="Times New Roman" w:cs="Times New Roman"/>
          <w:color w:val="3B2D36"/>
          <w:sz w:val="24"/>
          <w:szCs w:val="24"/>
          <w:lang w:eastAsia="ru-RU"/>
        </w:rPr>
        <w:t>.</w:t>
      </w:r>
    </w:p>
    <w:p w:rsidR="00662152" w:rsidRPr="00662152" w:rsidRDefault="00662152" w:rsidP="00662152">
      <w:pPr>
        <w:spacing w:before="100" w:beforeAutospacing="1" w:after="100" w:afterAutospacing="1"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t>Глава МО «</w:t>
      </w:r>
      <w:r w:rsidR="006F14A0">
        <w:rPr>
          <w:rFonts w:ascii="Times New Roman" w:eastAsia="Times New Roman" w:hAnsi="Times New Roman" w:cs="Times New Roman"/>
          <w:color w:val="3B2D36"/>
          <w:sz w:val="24"/>
          <w:szCs w:val="24"/>
          <w:lang w:eastAsia="ru-RU"/>
        </w:rPr>
        <w:t>Колгуевский</w:t>
      </w:r>
      <w:r w:rsidRPr="00662152">
        <w:rPr>
          <w:rFonts w:ascii="Times New Roman" w:eastAsia="Times New Roman" w:hAnsi="Times New Roman" w:cs="Times New Roman"/>
          <w:color w:val="3B2D36"/>
          <w:sz w:val="24"/>
          <w:szCs w:val="24"/>
          <w:lang w:eastAsia="ru-RU"/>
        </w:rPr>
        <w:t xml:space="preserve"> сельсовет» НАО </w:t>
      </w:r>
      <w:r w:rsidR="006F14A0">
        <w:rPr>
          <w:rFonts w:ascii="Times New Roman" w:eastAsia="Times New Roman" w:hAnsi="Times New Roman" w:cs="Times New Roman"/>
          <w:color w:val="3B2D36"/>
          <w:sz w:val="24"/>
          <w:szCs w:val="24"/>
          <w:lang w:eastAsia="ru-RU"/>
        </w:rPr>
        <w:t xml:space="preserve"> А.Ф. Ледкова</w:t>
      </w:r>
    </w:p>
    <w:p w:rsidR="00662152" w:rsidRPr="00662152" w:rsidRDefault="00662152" w:rsidP="00662152">
      <w:pPr>
        <w:spacing w:before="100" w:beforeAutospacing="1" w:after="100" w:afterAutospacing="1" w:line="240" w:lineRule="auto"/>
        <w:jc w:val="right"/>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Приложение</w:t>
      </w:r>
      <w:r w:rsidRPr="00662152">
        <w:rPr>
          <w:rFonts w:ascii="Times New Roman" w:eastAsia="Times New Roman" w:hAnsi="Times New Roman" w:cs="Times New Roman"/>
          <w:color w:val="3B2D36"/>
          <w:sz w:val="24"/>
          <w:szCs w:val="24"/>
          <w:lang w:eastAsia="ru-RU"/>
        </w:rPr>
        <w:br/>
        <w:t>к Постановлению Администрации </w:t>
      </w:r>
      <w:r w:rsidRPr="00662152">
        <w:rPr>
          <w:rFonts w:ascii="Times New Roman" w:eastAsia="Times New Roman" w:hAnsi="Times New Roman" w:cs="Times New Roman"/>
          <w:color w:val="3B2D36"/>
          <w:sz w:val="24"/>
          <w:szCs w:val="24"/>
          <w:lang w:eastAsia="ru-RU"/>
        </w:rPr>
        <w:br/>
        <w:t>МО «</w:t>
      </w:r>
      <w:r w:rsidR="006F14A0">
        <w:rPr>
          <w:rFonts w:ascii="Times New Roman" w:eastAsia="Times New Roman" w:hAnsi="Times New Roman" w:cs="Times New Roman"/>
          <w:color w:val="3B2D36"/>
          <w:sz w:val="24"/>
          <w:szCs w:val="24"/>
          <w:lang w:eastAsia="ru-RU"/>
        </w:rPr>
        <w:t>Колгуевский сельсовет» НАО</w:t>
      </w:r>
      <w:r w:rsidR="006F14A0">
        <w:rPr>
          <w:rFonts w:ascii="Times New Roman" w:eastAsia="Times New Roman" w:hAnsi="Times New Roman" w:cs="Times New Roman"/>
          <w:color w:val="3B2D36"/>
          <w:sz w:val="24"/>
          <w:szCs w:val="24"/>
          <w:lang w:eastAsia="ru-RU"/>
        </w:rPr>
        <w:br/>
        <w:t>о</w:t>
      </w:r>
      <w:r w:rsidRPr="00662152">
        <w:rPr>
          <w:rFonts w:ascii="Times New Roman" w:eastAsia="Times New Roman" w:hAnsi="Times New Roman" w:cs="Times New Roman"/>
          <w:color w:val="3B2D36"/>
          <w:sz w:val="24"/>
          <w:szCs w:val="24"/>
          <w:lang w:eastAsia="ru-RU"/>
        </w:rPr>
        <w:t xml:space="preserve">т </w:t>
      </w:r>
      <w:r w:rsidR="00E00BB7">
        <w:rPr>
          <w:rFonts w:ascii="Times New Roman" w:eastAsia="Times New Roman" w:hAnsi="Times New Roman" w:cs="Times New Roman"/>
          <w:color w:val="3B2D36"/>
          <w:sz w:val="24"/>
          <w:szCs w:val="24"/>
          <w:lang w:eastAsia="ru-RU"/>
        </w:rPr>
        <w:t>02</w:t>
      </w:r>
      <w:r w:rsidRPr="00662152">
        <w:rPr>
          <w:rFonts w:ascii="Times New Roman" w:eastAsia="Times New Roman" w:hAnsi="Times New Roman" w:cs="Times New Roman"/>
          <w:color w:val="3B2D36"/>
          <w:sz w:val="24"/>
          <w:szCs w:val="24"/>
          <w:lang w:eastAsia="ru-RU"/>
        </w:rPr>
        <w:t>.0</w:t>
      </w:r>
      <w:r w:rsidR="00E00BB7">
        <w:rPr>
          <w:rFonts w:ascii="Times New Roman" w:eastAsia="Times New Roman" w:hAnsi="Times New Roman" w:cs="Times New Roman"/>
          <w:color w:val="3B2D36"/>
          <w:sz w:val="24"/>
          <w:szCs w:val="24"/>
          <w:lang w:eastAsia="ru-RU"/>
        </w:rPr>
        <w:t>7</w:t>
      </w:r>
      <w:r w:rsidRPr="00662152">
        <w:rPr>
          <w:rFonts w:ascii="Times New Roman" w:eastAsia="Times New Roman" w:hAnsi="Times New Roman" w:cs="Times New Roman"/>
          <w:color w:val="3B2D36"/>
          <w:sz w:val="24"/>
          <w:szCs w:val="24"/>
          <w:lang w:eastAsia="ru-RU"/>
        </w:rPr>
        <w:t xml:space="preserve">.2018 г № </w:t>
      </w:r>
      <w:r w:rsidR="00E00BB7">
        <w:rPr>
          <w:rFonts w:ascii="Times New Roman" w:eastAsia="Times New Roman" w:hAnsi="Times New Roman" w:cs="Times New Roman"/>
          <w:color w:val="3B2D36"/>
          <w:sz w:val="24"/>
          <w:szCs w:val="24"/>
          <w:lang w:eastAsia="ru-RU"/>
        </w:rPr>
        <w:t>24/1-п</w:t>
      </w:r>
    </w:p>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b/>
          <w:bCs/>
          <w:color w:val="3B2D36"/>
          <w:sz w:val="24"/>
          <w:szCs w:val="24"/>
          <w:lang w:eastAsia="ru-RU"/>
        </w:rPr>
        <w:t>Учетная политика</w:t>
      </w:r>
      <w:r w:rsidRPr="00662152">
        <w:rPr>
          <w:rFonts w:ascii="Times New Roman" w:eastAsia="Times New Roman" w:hAnsi="Times New Roman" w:cs="Times New Roman"/>
          <w:color w:val="3B2D36"/>
          <w:sz w:val="24"/>
          <w:szCs w:val="24"/>
          <w:lang w:eastAsia="ru-RU"/>
        </w:rPr>
        <w:br/>
      </w:r>
      <w:r w:rsidRPr="00662152">
        <w:rPr>
          <w:rFonts w:ascii="Times New Roman" w:eastAsia="Times New Roman" w:hAnsi="Times New Roman" w:cs="Times New Roman"/>
          <w:b/>
          <w:bCs/>
          <w:color w:val="3B2D36"/>
          <w:sz w:val="24"/>
          <w:szCs w:val="24"/>
          <w:lang w:eastAsia="ru-RU"/>
        </w:rPr>
        <w:t>Администрации муниципального образования «</w:t>
      </w:r>
      <w:r w:rsidR="006F14A0">
        <w:rPr>
          <w:rFonts w:ascii="Times New Roman" w:eastAsia="Times New Roman" w:hAnsi="Times New Roman" w:cs="Times New Roman"/>
          <w:b/>
          <w:bCs/>
          <w:color w:val="3B2D36"/>
          <w:sz w:val="24"/>
          <w:szCs w:val="24"/>
          <w:lang w:eastAsia="ru-RU"/>
        </w:rPr>
        <w:t>Колгуевский</w:t>
      </w:r>
      <w:r w:rsidRPr="00662152">
        <w:rPr>
          <w:rFonts w:ascii="Times New Roman" w:eastAsia="Times New Roman" w:hAnsi="Times New Roman" w:cs="Times New Roman"/>
          <w:b/>
          <w:bCs/>
          <w:color w:val="3B2D36"/>
          <w:sz w:val="24"/>
          <w:szCs w:val="24"/>
          <w:lang w:eastAsia="ru-RU"/>
        </w:rPr>
        <w:t xml:space="preserve"> сельсовет» НАО</w:t>
      </w:r>
    </w:p>
    <w:p w:rsidR="006F14A0" w:rsidRDefault="00662152" w:rsidP="006F14A0">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Учетная политика Администрации муниципального образования «</w:t>
      </w:r>
      <w:r w:rsidR="006F14A0" w:rsidRPr="006F14A0">
        <w:rPr>
          <w:rFonts w:ascii="Times New Roman" w:eastAsia="Times New Roman" w:hAnsi="Times New Roman" w:cs="Times New Roman"/>
          <w:color w:val="3B2D36"/>
          <w:sz w:val="24"/>
          <w:szCs w:val="24"/>
          <w:lang w:eastAsia="ru-RU"/>
        </w:rPr>
        <w:t xml:space="preserve">Колгуевский </w:t>
      </w:r>
      <w:r w:rsidRPr="00662152">
        <w:rPr>
          <w:rFonts w:ascii="Times New Roman" w:eastAsia="Times New Roman" w:hAnsi="Times New Roman" w:cs="Times New Roman"/>
          <w:color w:val="3B2D36"/>
          <w:sz w:val="24"/>
          <w:szCs w:val="24"/>
          <w:lang w:eastAsia="ru-RU"/>
        </w:rPr>
        <w:t>сельсовет» Ненецкого автономного округа разработана в соответствии:</w:t>
      </w:r>
      <w:r w:rsidRPr="00662152">
        <w:rPr>
          <w:rFonts w:ascii="Times New Roman" w:eastAsia="Times New Roman" w:hAnsi="Times New Roman" w:cs="Times New Roman"/>
          <w:color w:val="3B2D36"/>
          <w:sz w:val="24"/>
          <w:szCs w:val="24"/>
          <w:lang w:eastAsia="ru-RU"/>
        </w:rPr>
        <w:br/>
        <w:t>с приказом Минфина России от 1 декабря 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6F14A0" w:rsidRDefault="00662152" w:rsidP="006F14A0">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приказом Минфина России от 6 декабря 2010 № 162н «Об утверждении Плана счетов бюджетного учета и Инструкции по его применению» (далее – Инструкция № 162н);</w:t>
      </w:r>
      <w:r w:rsidRPr="00662152">
        <w:rPr>
          <w:rFonts w:ascii="Times New Roman" w:eastAsia="Times New Roman" w:hAnsi="Times New Roman" w:cs="Times New Roman"/>
          <w:color w:val="3B2D36"/>
          <w:sz w:val="24"/>
          <w:szCs w:val="24"/>
          <w:lang w:eastAsia="ru-RU"/>
        </w:rPr>
        <w:br/>
        <w:t>• приказом Минфина России от 1 июля 2013 № 65н «Об утверждении Указаний о порядке применения бюджетной классификации Российской Федерации» (далее – приказ № 65н);</w:t>
      </w:r>
      <w:r w:rsidRPr="00662152">
        <w:rPr>
          <w:rFonts w:ascii="Times New Roman" w:eastAsia="Times New Roman" w:hAnsi="Times New Roman" w:cs="Times New Roman"/>
          <w:color w:val="3B2D36"/>
          <w:sz w:val="24"/>
          <w:szCs w:val="24"/>
          <w:lang w:eastAsia="ru-RU"/>
        </w:rPr>
        <w:br/>
        <w:t>•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662152" w:rsidRPr="00662152" w:rsidRDefault="00662152" w:rsidP="006F14A0">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 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w:t>
      </w:r>
      <w:r w:rsidRPr="00662152">
        <w:rPr>
          <w:rFonts w:ascii="Times New Roman" w:eastAsia="Times New Roman" w:hAnsi="Times New Roman" w:cs="Times New Roman"/>
          <w:color w:val="3B2D36"/>
          <w:sz w:val="24"/>
          <w:szCs w:val="24"/>
          <w:lang w:eastAsia="ru-RU"/>
        </w:rPr>
        <w:lastRenderedPageBreak/>
        <w:t>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662152" w:rsidRPr="00662152" w:rsidRDefault="00662152" w:rsidP="00662152">
      <w:pPr>
        <w:spacing w:before="100" w:beforeAutospacing="1" w:after="100" w:afterAutospacing="1"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Используемые термины и сокращения</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96"/>
        <w:gridCol w:w="4504"/>
      </w:tblGrid>
      <w:tr w:rsidR="00662152" w:rsidRPr="00662152" w:rsidTr="00662152">
        <w:trPr>
          <w:tblCellSpacing w:w="0" w:type="dxa"/>
          <w:jc w:val="center"/>
        </w:trPr>
        <w:tc>
          <w:tcPr>
            <w:tcW w:w="498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b/>
                <w:bCs/>
                <w:sz w:val="24"/>
                <w:szCs w:val="24"/>
                <w:lang w:eastAsia="ru-RU"/>
              </w:rPr>
              <w:t>Наименование</w:t>
            </w:r>
          </w:p>
        </w:tc>
        <w:tc>
          <w:tcPr>
            <w:tcW w:w="498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b/>
                <w:bCs/>
                <w:sz w:val="24"/>
                <w:szCs w:val="24"/>
                <w:lang w:eastAsia="ru-RU"/>
              </w:rPr>
              <w:t>Расшифровка</w:t>
            </w:r>
          </w:p>
        </w:tc>
      </w:tr>
      <w:tr w:rsidR="00662152" w:rsidRPr="00662152" w:rsidTr="00662152">
        <w:trPr>
          <w:tblCellSpacing w:w="0" w:type="dxa"/>
          <w:jc w:val="center"/>
        </w:trPr>
        <w:tc>
          <w:tcPr>
            <w:tcW w:w="498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Муниципальное образование</w:t>
            </w:r>
          </w:p>
        </w:tc>
        <w:tc>
          <w:tcPr>
            <w:tcW w:w="498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Администрация муниципального образования «</w:t>
            </w:r>
            <w:r w:rsidR="006F14A0">
              <w:rPr>
                <w:rFonts w:ascii="Times New Roman" w:eastAsia="Times New Roman" w:hAnsi="Times New Roman" w:cs="Times New Roman"/>
                <w:color w:val="3B2D36"/>
                <w:sz w:val="24"/>
                <w:szCs w:val="24"/>
                <w:lang w:eastAsia="ru-RU"/>
              </w:rPr>
              <w:t>Колгуевский</w:t>
            </w:r>
            <w:r w:rsidR="006F14A0" w:rsidRPr="00662152">
              <w:rPr>
                <w:rFonts w:ascii="Times New Roman" w:eastAsia="Times New Roman" w:hAnsi="Times New Roman" w:cs="Times New Roman"/>
                <w:color w:val="3B2D36"/>
                <w:sz w:val="24"/>
                <w:szCs w:val="24"/>
                <w:lang w:eastAsia="ru-RU"/>
              </w:rPr>
              <w:t xml:space="preserve"> </w:t>
            </w:r>
            <w:r w:rsidRPr="00662152">
              <w:rPr>
                <w:rFonts w:ascii="Times New Roman" w:eastAsia="Times New Roman" w:hAnsi="Times New Roman" w:cs="Times New Roman"/>
                <w:sz w:val="24"/>
                <w:szCs w:val="24"/>
                <w:lang w:eastAsia="ru-RU"/>
              </w:rPr>
              <w:t>сельсовет» Ненецкого автономного округа</w:t>
            </w:r>
          </w:p>
        </w:tc>
      </w:tr>
      <w:tr w:rsidR="00662152" w:rsidRPr="00662152" w:rsidTr="00662152">
        <w:trPr>
          <w:tblCellSpacing w:w="0" w:type="dxa"/>
          <w:jc w:val="center"/>
        </w:trPr>
        <w:tc>
          <w:tcPr>
            <w:tcW w:w="498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КБК</w:t>
            </w:r>
          </w:p>
        </w:tc>
        <w:tc>
          <w:tcPr>
            <w:tcW w:w="498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1–17 разряды номера счета в соответствии с Рабочим планом счетов</w:t>
            </w:r>
          </w:p>
        </w:tc>
      </w:tr>
    </w:tbl>
    <w:p w:rsidR="00662152" w:rsidRPr="00662152" w:rsidRDefault="00662152" w:rsidP="006C7A6A">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w:t>
      </w:r>
      <w:r w:rsidR="00D2568A">
        <w:rPr>
          <w:rFonts w:ascii="Times New Roman" w:eastAsia="Times New Roman" w:hAnsi="Times New Roman" w:cs="Times New Roman"/>
          <w:color w:val="3B2D36"/>
          <w:sz w:val="24"/>
          <w:szCs w:val="24"/>
          <w:lang w:eastAsia="ru-RU"/>
        </w:rPr>
        <w:t>1</w:t>
      </w:r>
      <w:r w:rsidRPr="00662152">
        <w:rPr>
          <w:rFonts w:ascii="Times New Roman" w:eastAsia="Times New Roman" w:hAnsi="Times New Roman" w:cs="Times New Roman"/>
          <w:color w:val="3B2D36"/>
          <w:sz w:val="24"/>
          <w:szCs w:val="24"/>
          <w:lang w:eastAsia="ru-RU"/>
        </w:rPr>
        <w:t>. Общие положения</w:t>
      </w:r>
    </w:p>
    <w:p w:rsidR="000B3A1F" w:rsidRDefault="00BD6CE1" w:rsidP="00E45333">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1.1.</w:t>
      </w:r>
      <w:r w:rsidR="002167FB">
        <w:rPr>
          <w:rFonts w:ascii="Times New Roman" w:eastAsia="Times New Roman" w:hAnsi="Times New Roman" w:cs="Times New Roman"/>
          <w:color w:val="3B2D36"/>
          <w:sz w:val="24"/>
          <w:szCs w:val="24"/>
          <w:lang w:eastAsia="ru-RU"/>
        </w:rPr>
        <w:t xml:space="preserve"> </w:t>
      </w:r>
      <w:r w:rsidR="000B3A1F">
        <w:rPr>
          <w:rFonts w:ascii="Times New Roman" w:eastAsia="Times New Roman" w:hAnsi="Times New Roman" w:cs="Times New Roman"/>
          <w:color w:val="3B2D36"/>
          <w:sz w:val="24"/>
          <w:szCs w:val="24"/>
          <w:lang w:eastAsia="ru-RU"/>
        </w:rPr>
        <w:t xml:space="preserve">В соответствии со ст.7 Закона </w:t>
      </w:r>
      <w:r w:rsidR="00E45333">
        <w:rPr>
          <w:rFonts w:ascii="Times New Roman" w:eastAsia="Times New Roman" w:hAnsi="Times New Roman" w:cs="Times New Roman"/>
          <w:color w:val="3B2D36"/>
          <w:sz w:val="24"/>
          <w:szCs w:val="24"/>
          <w:lang w:eastAsia="ru-RU"/>
        </w:rPr>
        <w:t xml:space="preserve">от 6.12.11 г. </w:t>
      </w:r>
      <w:r w:rsidR="000B3A1F">
        <w:rPr>
          <w:rFonts w:ascii="Times New Roman" w:eastAsia="Times New Roman" w:hAnsi="Times New Roman" w:cs="Times New Roman"/>
          <w:color w:val="3B2D36"/>
          <w:sz w:val="24"/>
          <w:szCs w:val="24"/>
          <w:lang w:eastAsia="ru-RU"/>
        </w:rPr>
        <w:t>№ 402 –ФЗ ответственность за организацию бухгалтерского учета, соблюдение законодательства при ведении бухгалтерского учета, организацию хранения первичных (сводных) учетных документов, регистров бухгалтерского учета и бухгалтерской (финансовой) отчетности несет руководитель.</w:t>
      </w:r>
    </w:p>
    <w:p w:rsidR="002167FB" w:rsidRDefault="000B3A1F" w:rsidP="00E45333">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Обязанности по введению бухгалтерского учета возложены на штатного г</w:t>
      </w:r>
      <w:r w:rsidR="00E45333">
        <w:rPr>
          <w:rFonts w:ascii="Times New Roman" w:eastAsia="Times New Roman" w:hAnsi="Times New Roman" w:cs="Times New Roman"/>
          <w:color w:val="3B2D36"/>
          <w:sz w:val="24"/>
          <w:szCs w:val="24"/>
          <w:lang w:eastAsia="ru-RU"/>
        </w:rPr>
        <w:t xml:space="preserve">лавного бухгалтера в одном лице, который </w:t>
      </w:r>
      <w:r w:rsidR="00662152" w:rsidRPr="00662152">
        <w:rPr>
          <w:rFonts w:ascii="Times New Roman" w:eastAsia="Times New Roman" w:hAnsi="Times New Roman" w:cs="Times New Roman"/>
          <w:color w:val="3B2D36"/>
          <w:sz w:val="24"/>
          <w:szCs w:val="24"/>
          <w:lang w:eastAsia="ru-RU"/>
        </w:rPr>
        <w:t>руководствуются в работе Положением о бухгалтерии, должностн</w:t>
      </w:r>
      <w:r w:rsidR="00E45333">
        <w:rPr>
          <w:rFonts w:ascii="Times New Roman" w:eastAsia="Times New Roman" w:hAnsi="Times New Roman" w:cs="Times New Roman"/>
          <w:color w:val="3B2D36"/>
          <w:sz w:val="24"/>
          <w:szCs w:val="24"/>
          <w:lang w:eastAsia="ru-RU"/>
        </w:rPr>
        <w:t>ой инструкцией</w:t>
      </w:r>
      <w:r w:rsidR="00662152" w:rsidRPr="00662152">
        <w:rPr>
          <w:rFonts w:ascii="Times New Roman" w:eastAsia="Times New Roman" w:hAnsi="Times New Roman" w:cs="Times New Roman"/>
          <w:color w:val="3B2D36"/>
          <w:sz w:val="24"/>
          <w:szCs w:val="24"/>
          <w:lang w:eastAsia="ru-RU"/>
        </w:rPr>
        <w:t xml:space="preserve">. </w:t>
      </w:r>
    </w:p>
    <w:p w:rsidR="006C7A6A" w:rsidRDefault="002167FB" w:rsidP="00E45333">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1.</w:t>
      </w:r>
      <w:r w:rsidR="00662152" w:rsidRPr="00662152">
        <w:rPr>
          <w:rFonts w:ascii="Times New Roman" w:eastAsia="Times New Roman" w:hAnsi="Times New Roman" w:cs="Times New Roman"/>
          <w:color w:val="3B2D36"/>
          <w:sz w:val="24"/>
          <w:szCs w:val="24"/>
          <w:lang w:eastAsia="ru-RU"/>
        </w:rPr>
        <w:t>2. Б</w:t>
      </w:r>
      <w:r w:rsidR="000A4F30">
        <w:rPr>
          <w:rFonts w:ascii="Times New Roman" w:eastAsia="Times New Roman" w:hAnsi="Times New Roman" w:cs="Times New Roman"/>
          <w:color w:val="3B2D36"/>
          <w:sz w:val="24"/>
          <w:szCs w:val="24"/>
          <w:lang w:eastAsia="ru-RU"/>
        </w:rPr>
        <w:t>ухгалтерский</w:t>
      </w:r>
      <w:r w:rsidR="00662152" w:rsidRPr="00662152">
        <w:rPr>
          <w:rFonts w:ascii="Times New Roman" w:eastAsia="Times New Roman" w:hAnsi="Times New Roman" w:cs="Times New Roman"/>
          <w:color w:val="3B2D36"/>
          <w:sz w:val="24"/>
          <w:szCs w:val="24"/>
          <w:lang w:eastAsia="ru-RU"/>
        </w:rPr>
        <w:t xml:space="preserve"> учет в обособленных подразделениях учреждения, имеющих лицевые счета в территориальных органах Казначейства, ведут бухгалтерии этих подразделений.</w:t>
      </w:r>
      <w:r w:rsidR="00662152" w:rsidRPr="00662152">
        <w:rPr>
          <w:rFonts w:ascii="Times New Roman" w:eastAsia="Times New Roman" w:hAnsi="Times New Roman" w:cs="Times New Roman"/>
          <w:color w:val="3B2D36"/>
          <w:sz w:val="24"/>
          <w:szCs w:val="24"/>
          <w:lang w:eastAsia="ru-RU"/>
        </w:rPr>
        <w:br/>
      </w:r>
      <w:r w:rsidR="006C7A6A">
        <w:rPr>
          <w:rFonts w:ascii="Times New Roman" w:eastAsia="Times New Roman" w:hAnsi="Times New Roman" w:cs="Times New Roman"/>
          <w:color w:val="3B2D36"/>
          <w:sz w:val="24"/>
          <w:szCs w:val="24"/>
          <w:lang w:eastAsia="ru-RU"/>
        </w:rPr>
        <w:t>1.3. Право подписи первичных учетных документов, финансовых документов предоставлено:</w:t>
      </w:r>
    </w:p>
    <w:p w:rsidR="006C7A6A" w:rsidRDefault="006C7A6A" w:rsidP="00E45333">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право первой подписи: Глава МО «Колгуевский сельсовет»;</w:t>
      </w:r>
    </w:p>
    <w:p w:rsidR="006C7A6A" w:rsidRDefault="006C7A6A" w:rsidP="00E45333">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право второй подписи: главный бухгалтер.</w:t>
      </w:r>
    </w:p>
    <w:p w:rsidR="00BD6CE1" w:rsidRDefault="00662152" w:rsidP="00E4533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w:t>
      </w:r>
      <w:r w:rsidR="006C7A6A">
        <w:rPr>
          <w:rFonts w:ascii="Times New Roman" w:eastAsia="Times New Roman" w:hAnsi="Times New Roman" w:cs="Times New Roman"/>
          <w:color w:val="3B2D36"/>
          <w:sz w:val="24"/>
          <w:szCs w:val="24"/>
          <w:lang w:eastAsia="ru-RU"/>
        </w:rPr>
        <w:t>4</w:t>
      </w:r>
      <w:r w:rsidRPr="00662152">
        <w:rPr>
          <w:rFonts w:ascii="Times New Roman" w:eastAsia="Times New Roman" w:hAnsi="Times New Roman" w:cs="Times New Roman"/>
          <w:color w:val="3B2D36"/>
          <w:sz w:val="24"/>
          <w:szCs w:val="24"/>
          <w:lang w:eastAsia="ru-RU"/>
        </w:rPr>
        <w:t>.</w:t>
      </w:r>
      <w:r w:rsidR="006F14A0">
        <w:rPr>
          <w:rFonts w:ascii="Times New Roman" w:eastAsia="Times New Roman" w:hAnsi="Times New Roman" w:cs="Times New Roman"/>
          <w:color w:val="3B2D36"/>
          <w:sz w:val="24"/>
          <w:szCs w:val="24"/>
          <w:lang w:eastAsia="ru-RU"/>
        </w:rPr>
        <w:t xml:space="preserve"> </w:t>
      </w:r>
      <w:r w:rsidR="00E45333">
        <w:rPr>
          <w:rFonts w:ascii="Times New Roman" w:eastAsia="Times New Roman" w:hAnsi="Times New Roman" w:cs="Times New Roman"/>
          <w:color w:val="3B2D36"/>
          <w:sz w:val="24"/>
          <w:szCs w:val="24"/>
          <w:lang w:eastAsia="ru-RU"/>
        </w:rPr>
        <w:t xml:space="preserve">Распоряжением главы администрации создается </w:t>
      </w:r>
      <w:r w:rsidRPr="00662152">
        <w:rPr>
          <w:rFonts w:ascii="Times New Roman" w:eastAsia="Times New Roman" w:hAnsi="Times New Roman" w:cs="Times New Roman"/>
          <w:color w:val="3B2D36"/>
          <w:sz w:val="24"/>
          <w:szCs w:val="24"/>
          <w:lang w:eastAsia="ru-RU"/>
        </w:rPr>
        <w:t>постоянная комиссия</w:t>
      </w:r>
      <w:r w:rsidR="00123B44">
        <w:rPr>
          <w:rFonts w:ascii="Times New Roman" w:eastAsia="Times New Roman" w:hAnsi="Times New Roman" w:cs="Times New Roman"/>
          <w:color w:val="3B2D36"/>
          <w:sz w:val="24"/>
          <w:szCs w:val="24"/>
          <w:lang w:eastAsia="ru-RU"/>
        </w:rPr>
        <w:t>, в состав которой входят соответствующие должностные лица, на которые возложена ответственность за сохранность объектов основных средств и материальных запасов</w:t>
      </w:r>
      <w:r w:rsidRPr="00662152">
        <w:rPr>
          <w:rFonts w:ascii="Times New Roman" w:eastAsia="Times New Roman" w:hAnsi="Times New Roman" w:cs="Times New Roman"/>
          <w:color w:val="3B2D36"/>
          <w:sz w:val="24"/>
          <w:szCs w:val="24"/>
          <w:lang w:eastAsia="ru-RU"/>
        </w:rPr>
        <w:t>:</w:t>
      </w:r>
    </w:p>
    <w:p w:rsidR="006F14A0" w:rsidRDefault="00662152" w:rsidP="00E4533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по поступлению и выбытию активов;</w:t>
      </w:r>
    </w:p>
    <w:p w:rsidR="00662152" w:rsidRPr="00662152" w:rsidRDefault="00662152" w:rsidP="00E4533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инвентариза</w:t>
      </w:r>
      <w:r w:rsidR="00BD6CE1">
        <w:rPr>
          <w:rFonts w:ascii="Times New Roman" w:eastAsia="Times New Roman" w:hAnsi="Times New Roman" w:cs="Times New Roman"/>
          <w:color w:val="3B2D36"/>
          <w:sz w:val="24"/>
          <w:szCs w:val="24"/>
          <w:lang w:eastAsia="ru-RU"/>
        </w:rPr>
        <w:t>ционная комиссия.</w:t>
      </w:r>
    </w:p>
    <w:p w:rsidR="006F14A0" w:rsidRDefault="00D2568A" w:rsidP="00E45333">
      <w:pPr>
        <w:spacing w:before="100" w:beforeAutospacing="1" w:after="100" w:afterAutospacing="1"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2</w:t>
      </w:r>
      <w:r w:rsidR="00662152" w:rsidRPr="00662152">
        <w:rPr>
          <w:rFonts w:ascii="Times New Roman" w:eastAsia="Times New Roman" w:hAnsi="Times New Roman" w:cs="Times New Roman"/>
          <w:color w:val="3B2D36"/>
          <w:sz w:val="24"/>
          <w:szCs w:val="24"/>
          <w:lang w:eastAsia="ru-RU"/>
        </w:rPr>
        <w:t>.</w:t>
      </w:r>
      <w:r w:rsidR="006F14A0">
        <w:rPr>
          <w:rFonts w:ascii="Times New Roman" w:eastAsia="Times New Roman" w:hAnsi="Times New Roman" w:cs="Times New Roman"/>
          <w:color w:val="3B2D36"/>
          <w:sz w:val="24"/>
          <w:szCs w:val="24"/>
          <w:lang w:eastAsia="ru-RU"/>
        </w:rPr>
        <w:t xml:space="preserve"> </w:t>
      </w:r>
      <w:r w:rsidR="00662152" w:rsidRPr="00662152">
        <w:rPr>
          <w:rFonts w:ascii="Times New Roman" w:eastAsia="Times New Roman" w:hAnsi="Times New Roman" w:cs="Times New Roman"/>
          <w:color w:val="3B2D36"/>
          <w:sz w:val="24"/>
          <w:szCs w:val="24"/>
          <w:lang w:eastAsia="ru-RU"/>
        </w:rPr>
        <w:t>Технология обработки учетной информации</w:t>
      </w:r>
    </w:p>
    <w:p w:rsidR="00BD6CE1" w:rsidRPr="00BD6CE1" w:rsidRDefault="00662152" w:rsidP="00E4533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2.1. Бухучет ведется в электронном виде с применением программных продуктов «</w:t>
      </w:r>
      <w:r w:rsidR="00BD6CE1" w:rsidRPr="00662152">
        <w:rPr>
          <w:rFonts w:ascii="Times New Roman" w:eastAsia="Times New Roman" w:hAnsi="Times New Roman" w:cs="Times New Roman"/>
          <w:color w:val="3B2D36"/>
          <w:sz w:val="24"/>
          <w:szCs w:val="24"/>
          <w:lang w:eastAsia="ru-RU"/>
        </w:rPr>
        <w:t>1С</w:t>
      </w:r>
      <w:r w:rsidR="00BD6CE1">
        <w:rPr>
          <w:rFonts w:ascii="Times New Roman" w:eastAsia="Times New Roman" w:hAnsi="Times New Roman" w:cs="Times New Roman"/>
          <w:color w:val="3B2D36"/>
          <w:sz w:val="24"/>
          <w:szCs w:val="24"/>
          <w:lang w:eastAsia="ru-RU"/>
        </w:rPr>
        <w:t>:</w:t>
      </w:r>
      <w:r w:rsidR="00BD6CE1" w:rsidRPr="00662152">
        <w:rPr>
          <w:rFonts w:ascii="Times New Roman" w:eastAsia="Times New Roman" w:hAnsi="Times New Roman" w:cs="Times New Roman"/>
          <w:color w:val="3B2D36"/>
          <w:sz w:val="24"/>
          <w:szCs w:val="24"/>
          <w:lang w:eastAsia="ru-RU"/>
        </w:rPr>
        <w:t xml:space="preserve"> </w:t>
      </w:r>
      <w:r w:rsidR="00BD6CE1">
        <w:rPr>
          <w:rFonts w:ascii="Times New Roman" w:eastAsia="Times New Roman" w:hAnsi="Times New Roman" w:cs="Times New Roman"/>
          <w:color w:val="3B2D36"/>
          <w:sz w:val="24"/>
          <w:szCs w:val="24"/>
          <w:lang w:eastAsia="ru-RU"/>
        </w:rPr>
        <w:t xml:space="preserve">Предприятие </w:t>
      </w:r>
      <w:r w:rsidRPr="00662152">
        <w:rPr>
          <w:rFonts w:ascii="Times New Roman" w:eastAsia="Times New Roman" w:hAnsi="Times New Roman" w:cs="Times New Roman"/>
          <w:color w:val="3B2D36"/>
          <w:sz w:val="24"/>
          <w:szCs w:val="24"/>
          <w:lang w:eastAsia="ru-RU"/>
        </w:rPr>
        <w:t>8.3</w:t>
      </w:r>
      <w:r w:rsidR="00BD6CE1">
        <w:rPr>
          <w:rFonts w:ascii="Times New Roman" w:eastAsia="Times New Roman" w:hAnsi="Times New Roman" w:cs="Times New Roman"/>
          <w:color w:val="3B2D36"/>
          <w:sz w:val="24"/>
          <w:szCs w:val="24"/>
          <w:lang w:eastAsia="ru-RU"/>
        </w:rPr>
        <w:t xml:space="preserve"> </w:t>
      </w:r>
      <w:r w:rsidR="00BD6CE1" w:rsidRPr="00BD6CE1">
        <w:rPr>
          <w:rFonts w:ascii="Times New Roman" w:eastAsia="Times New Roman" w:hAnsi="Times New Roman" w:cs="Times New Roman"/>
          <w:color w:val="3B2D36"/>
          <w:sz w:val="24"/>
          <w:szCs w:val="24"/>
          <w:lang w:eastAsia="ru-RU"/>
        </w:rPr>
        <w:t>Бухгалтерия государственного учреждения, редакция</w:t>
      </w:r>
      <w:r w:rsidR="00E45333">
        <w:rPr>
          <w:rFonts w:ascii="Times New Roman" w:eastAsia="Times New Roman" w:hAnsi="Times New Roman" w:cs="Times New Roman"/>
          <w:color w:val="3B2D36"/>
          <w:sz w:val="24"/>
          <w:szCs w:val="24"/>
          <w:lang w:eastAsia="ru-RU"/>
        </w:rPr>
        <w:t xml:space="preserve"> 8.3</w:t>
      </w:r>
      <w:r w:rsidR="00BD6CE1">
        <w:rPr>
          <w:rFonts w:ascii="Times New Roman" w:eastAsia="Times New Roman" w:hAnsi="Times New Roman" w:cs="Times New Roman"/>
          <w:color w:val="3B2D36"/>
          <w:sz w:val="24"/>
          <w:szCs w:val="24"/>
          <w:lang w:eastAsia="ru-RU"/>
        </w:rPr>
        <w:t>»</w:t>
      </w:r>
      <w:r w:rsidRPr="00662152">
        <w:rPr>
          <w:rFonts w:ascii="Times New Roman" w:eastAsia="Times New Roman" w:hAnsi="Times New Roman" w:cs="Times New Roman"/>
          <w:color w:val="3B2D36"/>
          <w:sz w:val="24"/>
          <w:szCs w:val="24"/>
          <w:lang w:eastAsia="ru-RU"/>
        </w:rPr>
        <w:t xml:space="preserve"> и «</w:t>
      </w:r>
      <w:r w:rsidR="00BD6CE1" w:rsidRPr="00BD6CE1">
        <w:rPr>
          <w:rFonts w:ascii="Times New Roman" w:eastAsia="Times New Roman" w:hAnsi="Times New Roman" w:cs="Times New Roman"/>
          <w:color w:val="3B2D36"/>
          <w:sz w:val="24"/>
          <w:szCs w:val="24"/>
          <w:lang w:eastAsia="ru-RU"/>
        </w:rPr>
        <w:t>1С</w:t>
      </w:r>
      <w:r w:rsidR="00BD6CE1">
        <w:rPr>
          <w:rFonts w:ascii="Times New Roman" w:eastAsia="Times New Roman" w:hAnsi="Times New Roman" w:cs="Times New Roman"/>
          <w:color w:val="3B2D36"/>
          <w:sz w:val="24"/>
          <w:szCs w:val="24"/>
          <w:lang w:eastAsia="ru-RU"/>
        </w:rPr>
        <w:t>: Предприятие</w:t>
      </w:r>
      <w:r w:rsidR="00BD6CE1" w:rsidRPr="00BD6CE1">
        <w:rPr>
          <w:rFonts w:ascii="Times New Roman" w:eastAsia="Times New Roman" w:hAnsi="Times New Roman" w:cs="Times New Roman"/>
          <w:color w:val="3B2D36"/>
          <w:sz w:val="24"/>
          <w:szCs w:val="24"/>
          <w:lang w:eastAsia="ru-RU"/>
        </w:rPr>
        <w:t xml:space="preserve"> 8.3</w:t>
      </w:r>
      <w:r w:rsidR="00BD6CE1">
        <w:rPr>
          <w:rFonts w:ascii="Times New Roman" w:eastAsia="Times New Roman" w:hAnsi="Times New Roman" w:cs="Times New Roman"/>
          <w:color w:val="3B2D36"/>
          <w:sz w:val="24"/>
          <w:szCs w:val="24"/>
          <w:lang w:eastAsia="ru-RU"/>
        </w:rPr>
        <w:t xml:space="preserve">  </w:t>
      </w:r>
      <w:r w:rsidR="00BD6CE1" w:rsidRPr="00BD6CE1">
        <w:rPr>
          <w:rFonts w:ascii="Times New Roman" w:eastAsia="Times New Roman" w:hAnsi="Times New Roman" w:cs="Times New Roman"/>
          <w:color w:val="3B2D36"/>
          <w:sz w:val="24"/>
          <w:szCs w:val="24"/>
          <w:lang w:eastAsia="ru-RU"/>
        </w:rPr>
        <w:t>Зарплата и кадры бюджетного</w:t>
      </w:r>
      <w:r w:rsidR="00BD6CE1">
        <w:rPr>
          <w:rFonts w:ascii="Times New Roman" w:eastAsia="Times New Roman" w:hAnsi="Times New Roman" w:cs="Times New Roman"/>
          <w:color w:val="3B2D36"/>
          <w:sz w:val="24"/>
          <w:szCs w:val="24"/>
          <w:lang w:eastAsia="ru-RU"/>
        </w:rPr>
        <w:t xml:space="preserve"> учреждения, редакция</w:t>
      </w:r>
      <w:r w:rsidR="00E45333">
        <w:rPr>
          <w:rFonts w:ascii="Times New Roman" w:eastAsia="Times New Roman" w:hAnsi="Times New Roman" w:cs="Times New Roman"/>
          <w:color w:val="3B2D36"/>
          <w:sz w:val="24"/>
          <w:szCs w:val="24"/>
          <w:lang w:eastAsia="ru-RU"/>
        </w:rPr>
        <w:t xml:space="preserve"> 1</w:t>
      </w:r>
      <w:r w:rsidR="00BD6CE1">
        <w:rPr>
          <w:rFonts w:ascii="Times New Roman" w:eastAsia="Times New Roman" w:hAnsi="Times New Roman" w:cs="Times New Roman"/>
          <w:color w:val="3B2D36"/>
          <w:sz w:val="24"/>
          <w:szCs w:val="24"/>
          <w:lang w:eastAsia="ru-RU"/>
        </w:rPr>
        <w:t>»</w:t>
      </w:r>
    </w:p>
    <w:p w:rsidR="002167FB" w:rsidRDefault="00662152" w:rsidP="00E4533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 6 Инструкции к Единому плану счетов</w:t>
      </w:r>
      <w:r w:rsidR="002167FB">
        <w:rPr>
          <w:rFonts w:ascii="Times New Roman" w:eastAsia="Times New Roman" w:hAnsi="Times New Roman" w:cs="Times New Roman"/>
          <w:color w:val="3B2D36"/>
          <w:sz w:val="24"/>
          <w:szCs w:val="24"/>
          <w:lang w:eastAsia="ru-RU"/>
        </w:rPr>
        <w:t xml:space="preserve"> № 157н.</w:t>
      </w:r>
      <w:r w:rsidR="002167FB">
        <w:rPr>
          <w:rFonts w:ascii="Times New Roman" w:eastAsia="Times New Roman" w:hAnsi="Times New Roman" w:cs="Times New Roman"/>
          <w:color w:val="3B2D36"/>
          <w:sz w:val="24"/>
          <w:szCs w:val="24"/>
          <w:lang w:eastAsia="ru-RU"/>
        </w:rPr>
        <w:br/>
        <w:t>2.</w:t>
      </w:r>
      <w:r w:rsidRPr="00662152">
        <w:rPr>
          <w:rFonts w:ascii="Times New Roman" w:eastAsia="Times New Roman" w:hAnsi="Times New Roman" w:cs="Times New Roman"/>
          <w:color w:val="3B2D36"/>
          <w:sz w:val="24"/>
          <w:szCs w:val="24"/>
          <w:lang w:eastAsia="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r w:rsidRPr="00662152">
        <w:rPr>
          <w:rFonts w:ascii="Times New Roman" w:eastAsia="Times New Roman" w:hAnsi="Times New Roman" w:cs="Times New Roman"/>
          <w:color w:val="3B2D36"/>
          <w:sz w:val="24"/>
          <w:szCs w:val="24"/>
          <w:lang w:eastAsia="ru-RU"/>
        </w:rPr>
        <w:br/>
        <w:t>• система электронного документооборота с территориальным органом Казначейства России программе «СУФД»;</w:t>
      </w:r>
    </w:p>
    <w:p w:rsidR="002167FB" w:rsidRDefault="00662152" w:rsidP="00BD6CE1">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передача отчетности по налогам, сборам и иным обязательным платежам в инспекцию Федеральной налоговой службы в программе «</w:t>
      </w:r>
      <w:r w:rsidR="002167FB">
        <w:rPr>
          <w:rFonts w:ascii="Times New Roman" w:eastAsia="Times New Roman" w:hAnsi="Times New Roman" w:cs="Times New Roman"/>
          <w:color w:val="3B2D36"/>
          <w:sz w:val="24"/>
          <w:szCs w:val="24"/>
          <w:lang w:eastAsia="ru-RU"/>
        </w:rPr>
        <w:t>Референт</w:t>
      </w:r>
      <w:r w:rsidRPr="00662152">
        <w:rPr>
          <w:rFonts w:ascii="Times New Roman" w:eastAsia="Times New Roman" w:hAnsi="Times New Roman" w:cs="Times New Roman"/>
          <w:color w:val="3B2D36"/>
          <w:sz w:val="24"/>
          <w:szCs w:val="24"/>
          <w:lang w:eastAsia="ru-RU"/>
        </w:rPr>
        <w:t>»;</w:t>
      </w:r>
    </w:p>
    <w:p w:rsidR="002167FB" w:rsidRDefault="00662152" w:rsidP="00BD6CE1">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lastRenderedPageBreak/>
        <w:t>• передача отчетности по страховым взносам и сведениям персонифицированного учета в отделение Пенсионного фонда России в программе «</w:t>
      </w:r>
      <w:r w:rsidR="002167FB">
        <w:rPr>
          <w:rFonts w:ascii="Times New Roman" w:eastAsia="Times New Roman" w:hAnsi="Times New Roman" w:cs="Times New Roman"/>
          <w:color w:val="3B2D36"/>
          <w:sz w:val="24"/>
          <w:szCs w:val="24"/>
          <w:lang w:eastAsia="ru-RU"/>
        </w:rPr>
        <w:t>Референт</w:t>
      </w:r>
      <w:r w:rsidRPr="00662152">
        <w:rPr>
          <w:rFonts w:ascii="Times New Roman" w:eastAsia="Times New Roman" w:hAnsi="Times New Roman" w:cs="Times New Roman"/>
          <w:color w:val="3B2D36"/>
          <w:sz w:val="24"/>
          <w:szCs w:val="24"/>
          <w:lang w:eastAsia="ru-RU"/>
        </w:rPr>
        <w:t>»;</w:t>
      </w:r>
    </w:p>
    <w:p w:rsidR="00D2568A" w:rsidRDefault="00662152" w:rsidP="00BD6CE1">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 размещение информации о деятельности учреждения на официальном сайте </w:t>
      </w:r>
      <w:proofErr w:type="spellStart"/>
      <w:r w:rsidR="00AC5A7B">
        <w:rPr>
          <w:rFonts w:ascii="Times New Roman" w:eastAsia="Times New Roman" w:hAnsi="Times New Roman" w:cs="Times New Roman"/>
          <w:color w:val="3B2D36"/>
          <w:sz w:val="24"/>
          <w:szCs w:val="24"/>
          <w:lang w:val="en-US" w:eastAsia="ru-RU"/>
        </w:rPr>
        <w:t>kolgadm</w:t>
      </w:r>
      <w:proofErr w:type="spellEnd"/>
      <w:r w:rsidRPr="00662152">
        <w:rPr>
          <w:rFonts w:ascii="Times New Roman" w:eastAsia="Times New Roman" w:hAnsi="Times New Roman" w:cs="Times New Roman"/>
          <w:color w:val="3B2D36"/>
          <w:sz w:val="24"/>
          <w:szCs w:val="24"/>
          <w:lang w:eastAsia="ru-RU"/>
        </w:rPr>
        <w:t>.</w:t>
      </w:r>
      <w:proofErr w:type="spellStart"/>
      <w:r w:rsidRPr="00662152">
        <w:rPr>
          <w:rFonts w:ascii="Times New Roman" w:eastAsia="Times New Roman" w:hAnsi="Times New Roman" w:cs="Times New Roman"/>
          <w:color w:val="3B2D36"/>
          <w:sz w:val="24"/>
          <w:szCs w:val="24"/>
          <w:lang w:eastAsia="ru-RU"/>
        </w:rPr>
        <w:t>ru</w:t>
      </w:r>
      <w:proofErr w:type="spellEnd"/>
      <w:r w:rsidRPr="00662152">
        <w:rPr>
          <w:rFonts w:ascii="Times New Roman" w:eastAsia="Times New Roman" w:hAnsi="Times New Roman" w:cs="Times New Roman"/>
          <w:color w:val="3B2D36"/>
          <w:sz w:val="24"/>
          <w:szCs w:val="24"/>
          <w:lang w:eastAsia="ru-RU"/>
        </w:rPr>
        <w:t>;</w:t>
      </w:r>
      <w:r w:rsidRPr="00662152">
        <w:rPr>
          <w:rFonts w:ascii="Times New Roman" w:eastAsia="Times New Roman" w:hAnsi="Times New Roman" w:cs="Times New Roman"/>
          <w:color w:val="3B2D36"/>
          <w:sz w:val="24"/>
          <w:szCs w:val="24"/>
          <w:lang w:eastAsia="ru-RU"/>
        </w:rPr>
        <w:br/>
        <w:t xml:space="preserve">2.3. Без надлежащего оформления первичных (сводных) учетных документов любые исправления (добавление новых записей) в электронных </w:t>
      </w:r>
      <w:r w:rsidR="00D2568A">
        <w:rPr>
          <w:rFonts w:ascii="Times New Roman" w:eastAsia="Times New Roman" w:hAnsi="Times New Roman" w:cs="Times New Roman"/>
          <w:color w:val="3B2D36"/>
          <w:sz w:val="24"/>
          <w:szCs w:val="24"/>
          <w:lang w:eastAsia="ru-RU"/>
        </w:rPr>
        <w:t>базах данных не допускаются.</w:t>
      </w:r>
      <w:r w:rsidR="00D2568A">
        <w:rPr>
          <w:rFonts w:ascii="Times New Roman" w:eastAsia="Times New Roman" w:hAnsi="Times New Roman" w:cs="Times New Roman"/>
          <w:color w:val="3B2D36"/>
          <w:sz w:val="24"/>
          <w:szCs w:val="24"/>
          <w:lang w:eastAsia="ru-RU"/>
        </w:rPr>
        <w:br/>
        <w:t>2.</w:t>
      </w:r>
      <w:r w:rsidRPr="00662152">
        <w:rPr>
          <w:rFonts w:ascii="Times New Roman" w:eastAsia="Times New Roman" w:hAnsi="Times New Roman" w:cs="Times New Roman"/>
          <w:color w:val="3B2D36"/>
          <w:sz w:val="24"/>
          <w:szCs w:val="24"/>
          <w:lang w:eastAsia="ru-RU"/>
        </w:rPr>
        <w:t>4. В целях обеспечения сохранности электронных данных бухучета и отчетности:</w:t>
      </w:r>
      <w:r w:rsidRPr="00662152">
        <w:rPr>
          <w:rFonts w:ascii="Times New Roman" w:eastAsia="Times New Roman" w:hAnsi="Times New Roman" w:cs="Times New Roman"/>
          <w:color w:val="3B2D36"/>
          <w:sz w:val="24"/>
          <w:szCs w:val="24"/>
          <w:lang w:eastAsia="ru-RU"/>
        </w:rPr>
        <w:b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D2568A" w:rsidRDefault="00662152" w:rsidP="00BD6CE1">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 19 Инструкции к Единому плану счетов № 157н, п. 33 Стандарта</w:t>
      </w:r>
      <w:r w:rsidRPr="00662152">
        <w:rPr>
          <w:rFonts w:ascii="Times New Roman" w:eastAsia="Times New Roman" w:hAnsi="Times New Roman" w:cs="Times New Roman"/>
          <w:color w:val="3B2D36"/>
          <w:sz w:val="24"/>
          <w:szCs w:val="24"/>
          <w:lang w:eastAsia="ru-RU"/>
        </w:rPr>
        <w:br/>
        <w:t>«Концептуальные основы бухучета и отчетности».</w:t>
      </w:r>
    </w:p>
    <w:p w:rsidR="00662152" w:rsidRDefault="00662152" w:rsidP="00BD6CE1">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2.5.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r w:rsidRPr="00662152">
        <w:rPr>
          <w:rFonts w:ascii="Times New Roman" w:eastAsia="Times New Roman" w:hAnsi="Times New Roman" w:cs="Times New Roman"/>
          <w:color w:val="3B2D36"/>
          <w:sz w:val="24"/>
          <w:szCs w:val="24"/>
          <w:lang w:eastAsia="ru-RU"/>
        </w:rPr>
        <w:br/>
        <w:t>Основание: пункт 18 Инструкции к Единому плану счетов № 157н.</w:t>
      </w:r>
      <w:r w:rsidRPr="00662152">
        <w:rPr>
          <w:rFonts w:ascii="Times New Roman" w:eastAsia="Times New Roman" w:hAnsi="Times New Roman" w:cs="Times New Roman"/>
          <w:color w:val="3B2D36"/>
          <w:sz w:val="24"/>
          <w:szCs w:val="24"/>
          <w:lang w:eastAsia="ru-RU"/>
        </w:rPr>
        <w:br/>
        <w:t>Хранение первичных учетных документов, регистров бухгалтерского учета и бухгалтерской отчетности осуществляется в течение сроков, устанавливаемых в соответствии с правилами организации государственного архивного дела.</w:t>
      </w:r>
    </w:p>
    <w:p w:rsidR="00D2568A" w:rsidRPr="00662152" w:rsidRDefault="00D2568A" w:rsidP="00BD6CE1">
      <w:pPr>
        <w:spacing w:after="0" w:line="240" w:lineRule="auto"/>
        <w:jc w:val="both"/>
        <w:rPr>
          <w:rFonts w:ascii="Times New Roman" w:eastAsia="Times New Roman" w:hAnsi="Times New Roman" w:cs="Times New Roman"/>
          <w:color w:val="3B2D36"/>
          <w:sz w:val="24"/>
          <w:szCs w:val="24"/>
          <w:lang w:eastAsia="ru-RU"/>
        </w:rPr>
      </w:pPr>
    </w:p>
    <w:p w:rsidR="00662152" w:rsidRDefault="00D2568A" w:rsidP="00D2568A">
      <w:pPr>
        <w:spacing w:after="0" w:line="240"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3</w:t>
      </w:r>
      <w:r w:rsidR="00662152" w:rsidRPr="00662152">
        <w:rPr>
          <w:rFonts w:ascii="Times New Roman" w:eastAsia="Times New Roman" w:hAnsi="Times New Roman" w:cs="Times New Roman"/>
          <w:color w:val="3B2D36"/>
          <w:sz w:val="24"/>
          <w:szCs w:val="24"/>
          <w:lang w:eastAsia="ru-RU"/>
        </w:rPr>
        <w:t>. Рабочий План счетов</w:t>
      </w:r>
    </w:p>
    <w:p w:rsidR="00D2568A" w:rsidRPr="00662152" w:rsidRDefault="00D2568A" w:rsidP="00D2568A">
      <w:pPr>
        <w:spacing w:after="0" w:line="240" w:lineRule="auto"/>
        <w:jc w:val="both"/>
        <w:rPr>
          <w:rFonts w:ascii="Times New Roman" w:eastAsia="Times New Roman" w:hAnsi="Times New Roman" w:cs="Times New Roman"/>
          <w:color w:val="3B2D36"/>
          <w:sz w:val="24"/>
          <w:szCs w:val="24"/>
          <w:lang w:eastAsia="ru-RU"/>
        </w:rPr>
      </w:pPr>
    </w:p>
    <w:p w:rsidR="00D2568A" w:rsidRDefault="00662152" w:rsidP="00D2568A">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3.1. Б</w:t>
      </w:r>
      <w:r w:rsidR="000A4F30">
        <w:rPr>
          <w:rFonts w:ascii="Times New Roman" w:eastAsia="Times New Roman" w:hAnsi="Times New Roman" w:cs="Times New Roman"/>
          <w:color w:val="3B2D36"/>
          <w:sz w:val="24"/>
          <w:szCs w:val="24"/>
          <w:lang w:eastAsia="ru-RU"/>
        </w:rPr>
        <w:t>ухгалтерский</w:t>
      </w:r>
      <w:r w:rsidRPr="00662152">
        <w:rPr>
          <w:rFonts w:ascii="Times New Roman" w:eastAsia="Times New Roman" w:hAnsi="Times New Roman" w:cs="Times New Roman"/>
          <w:color w:val="3B2D36"/>
          <w:sz w:val="24"/>
          <w:szCs w:val="24"/>
          <w:lang w:eastAsia="ru-RU"/>
        </w:rPr>
        <w:t xml:space="preserve"> учет ведется с использованием Рабочего плана счетов (приложение 5), разработанного в соответствии с Инструкцией к Единому плану счетов № 157н. Инструкцией №162Н.</w:t>
      </w:r>
    </w:p>
    <w:p w:rsidR="00D2568A" w:rsidRDefault="00662152" w:rsidP="00D2568A">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пункты 2 и 6 Инструкции к Единому плану счетов № 157н, пункт 19 Стандарта «Концептуальные основы бухучета и отчетности».</w:t>
      </w:r>
    </w:p>
    <w:p w:rsidR="00D2568A" w:rsidRDefault="00662152" w:rsidP="00D2568A">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Кроме балансовых счетов, утвержденных в Инструкции к Единому плану счетов № 157н, учреждение применяет дополнительные </w:t>
      </w:r>
      <w:proofErr w:type="spellStart"/>
      <w:r w:rsidRPr="00662152">
        <w:rPr>
          <w:rFonts w:ascii="Times New Roman" w:eastAsia="Times New Roman" w:hAnsi="Times New Roman" w:cs="Times New Roman"/>
          <w:color w:val="3B2D36"/>
          <w:sz w:val="24"/>
          <w:szCs w:val="24"/>
          <w:lang w:eastAsia="ru-RU"/>
        </w:rPr>
        <w:t>забалансовые</w:t>
      </w:r>
      <w:proofErr w:type="spellEnd"/>
      <w:r w:rsidRPr="00662152">
        <w:rPr>
          <w:rFonts w:ascii="Times New Roman" w:eastAsia="Times New Roman" w:hAnsi="Times New Roman" w:cs="Times New Roman"/>
          <w:color w:val="3B2D36"/>
          <w:sz w:val="24"/>
          <w:szCs w:val="24"/>
          <w:lang w:eastAsia="ru-RU"/>
        </w:rPr>
        <w:t xml:space="preserve"> счета, утвержденные в Рабочем плане счетов (приложение 6).</w:t>
      </w:r>
    </w:p>
    <w:p w:rsidR="00662152" w:rsidRPr="00662152" w:rsidRDefault="00662152" w:rsidP="00D2568A">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 332 Инструкции к Единому плану счетов № 157н, пункт 19 Стандарта «Концептуальные основы бухучета и отчетности».</w:t>
      </w:r>
    </w:p>
    <w:p w:rsidR="00D2568A" w:rsidRDefault="00D2568A" w:rsidP="00662152">
      <w:pPr>
        <w:spacing w:before="100" w:beforeAutospacing="1" w:after="100" w:afterAutospacing="1" w:line="240"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4</w:t>
      </w:r>
      <w:r w:rsidR="00662152" w:rsidRPr="00662152">
        <w:rPr>
          <w:rFonts w:ascii="Times New Roman" w:eastAsia="Times New Roman" w:hAnsi="Times New Roman" w:cs="Times New Roman"/>
          <w:color w:val="3B2D36"/>
          <w:sz w:val="24"/>
          <w:szCs w:val="24"/>
          <w:lang w:eastAsia="ru-RU"/>
        </w:rPr>
        <w:t>. Учет отдельных видов имущества и обязательств</w:t>
      </w:r>
    </w:p>
    <w:p w:rsidR="00D2568A"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4.1. Основные средства</w:t>
      </w:r>
    </w:p>
    <w:p w:rsidR="00D2568A" w:rsidRDefault="00662152" w:rsidP="00D2568A">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«Производственный и хозяйственный инвентарь», приведен в приложении 7. </w:t>
      </w:r>
      <w:r w:rsidRPr="00662152">
        <w:rPr>
          <w:rFonts w:ascii="Times New Roman" w:eastAsia="Times New Roman" w:hAnsi="Times New Roman" w:cs="Times New Roman"/>
          <w:color w:val="3B2D36"/>
          <w:sz w:val="24"/>
          <w:szCs w:val="24"/>
          <w:lang w:eastAsia="ru-RU"/>
        </w:rPr>
        <w:b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F51A23" w:rsidRDefault="00C972C8" w:rsidP="00C972C8">
      <w:pPr>
        <w:spacing w:after="0" w:line="240"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 xml:space="preserve">• </w:t>
      </w:r>
      <w:r w:rsidR="00662152" w:rsidRPr="00662152">
        <w:rPr>
          <w:rFonts w:ascii="Times New Roman" w:eastAsia="Times New Roman" w:hAnsi="Times New Roman" w:cs="Times New Roman"/>
          <w:color w:val="3B2D36"/>
          <w:sz w:val="24"/>
          <w:szCs w:val="24"/>
          <w:lang w:eastAsia="ru-RU"/>
        </w:rPr>
        <w:t>мебель для обстановки одного помещения: столы, ст</w:t>
      </w:r>
      <w:r w:rsidR="00F51A23">
        <w:rPr>
          <w:rFonts w:ascii="Times New Roman" w:eastAsia="Times New Roman" w:hAnsi="Times New Roman" w:cs="Times New Roman"/>
          <w:color w:val="3B2D36"/>
          <w:sz w:val="24"/>
          <w:szCs w:val="24"/>
          <w:lang w:eastAsia="ru-RU"/>
        </w:rPr>
        <w:t xml:space="preserve">улья, стеллажи, шкафы, </w:t>
      </w:r>
      <w:proofErr w:type="gramStart"/>
      <w:r w:rsidR="00F51A23">
        <w:rPr>
          <w:rFonts w:ascii="Times New Roman" w:eastAsia="Times New Roman" w:hAnsi="Times New Roman" w:cs="Times New Roman"/>
          <w:color w:val="3B2D36"/>
          <w:sz w:val="24"/>
          <w:szCs w:val="24"/>
          <w:lang w:eastAsia="ru-RU"/>
        </w:rPr>
        <w:t>полки;</w:t>
      </w:r>
      <w:r w:rsidR="00F51A23">
        <w:rPr>
          <w:rFonts w:ascii="Times New Roman" w:eastAsia="Times New Roman" w:hAnsi="Times New Roman" w:cs="Times New Roman"/>
          <w:color w:val="3B2D36"/>
          <w:sz w:val="24"/>
          <w:szCs w:val="24"/>
          <w:lang w:eastAsia="ru-RU"/>
        </w:rPr>
        <w:br/>
        <w:t>•</w:t>
      </w:r>
      <w:proofErr w:type="gramEnd"/>
      <w:r>
        <w:rPr>
          <w:rFonts w:ascii="Times New Roman" w:eastAsia="Times New Roman" w:hAnsi="Times New Roman" w:cs="Times New Roman"/>
          <w:color w:val="3B2D36"/>
          <w:sz w:val="24"/>
          <w:szCs w:val="24"/>
          <w:lang w:eastAsia="ru-RU"/>
        </w:rPr>
        <w:t xml:space="preserve"> </w:t>
      </w:r>
      <w:r w:rsidR="00662152" w:rsidRPr="00662152">
        <w:rPr>
          <w:rFonts w:ascii="Times New Roman" w:eastAsia="Times New Roman" w:hAnsi="Times New Roman" w:cs="Times New Roman"/>
          <w:color w:val="3B2D36"/>
          <w:sz w:val="24"/>
          <w:szCs w:val="24"/>
          <w:lang w:eastAsia="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F51A23" w:rsidRDefault="00662152" w:rsidP="00D2568A">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r w:rsidRPr="00662152">
        <w:rPr>
          <w:rFonts w:ascii="Times New Roman" w:eastAsia="Times New Roman" w:hAnsi="Times New Roman" w:cs="Times New Roman"/>
          <w:color w:val="3B2D36"/>
          <w:sz w:val="24"/>
          <w:szCs w:val="24"/>
          <w:lang w:eastAsia="ru-RU"/>
        </w:rPr>
        <w:br/>
        <w:t>Основание: пункт 10 Стандарта «Основные средства».</w:t>
      </w:r>
    </w:p>
    <w:p w:rsidR="00F51A23" w:rsidRDefault="00F51A23" w:rsidP="00F51A23">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lastRenderedPageBreak/>
        <w:t>4</w:t>
      </w:r>
      <w:r w:rsidR="00363B21">
        <w:rPr>
          <w:rFonts w:ascii="Times New Roman" w:eastAsia="Times New Roman" w:hAnsi="Times New Roman" w:cs="Times New Roman"/>
          <w:color w:val="3B2D36"/>
          <w:sz w:val="24"/>
          <w:szCs w:val="24"/>
          <w:lang w:eastAsia="ru-RU"/>
        </w:rPr>
        <w:t xml:space="preserve">.2. </w:t>
      </w:r>
      <w:r w:rsidR="00662152" w:rsidRPr="00662152">
        <w:rPr>
          <w:rFonts w:ascii="Times New Roman" w:eastAsia="Times New Roman" w:hAnsi="Times New Roman" w:cs="Times New Roman"/>
          <w:color w:val="3B2D36"/>
          <w:sz w:val="24"/>
          <w:szCs w:val="24"/>
          <w:lang w:eastAsia="ru-RU"/>
        </w:rPr>
        <w:t xml:space="preserve">Каждому объекту недвижимого, а также движимого имущества стоимостью свыше </w:t>
      </w:r>
      <w:r w:rsidR="00C93C8C">
        <w:rPr>
          <w:rFonts w:ascii="Times New Roman" w:eastAsia="Times New Roman" w:hAnsi="Times New Roman" w:cs="Times New Roman"/>
          <w:color w:val="3B2D36"/>
          <w:sz w:val="24"/>
          <w:szCs w:val="24"/>
          <w:lang w:eastAsia="ru-RU"/>
        </w:rPr>
        <w:t>2</w:t>
      </w:r>
      <w:r w:rsidR="00662152" w:rsidRPr="00662152">
        <w:rPr>
          <w:rFonts w:ascii="Times New Roman" w:eastAsia="Times New Roman" w:hAnsi="Times New Roman" w:cs="Times New Roman"/>
          <w:color w:val="3B2D36"/>
          <w:sz w:val="24"/>
          <w:szCs w:val="24"/>
          <w:lang w:eastAsia="ru-RU"/>
        </w:rPr>
        <w:t>0 000 руб. присваивается уникальный инвентарный номер, состоящий из десяти знаков:</w:t>
      </w:r>
      <w:r w:rsidR="00662152" w:rsidRPr="00662152">
        <w:rPr>
          <w:rFonts w:ascii="Times New Roman" w:eastAsia="Times New Roman" w:hAnsi="Times New Roman" w:cs="Times New Roman"/>
          <w:color w:val="3B2D36"/>
          <w:sz w:val="24"/>
          <w:szCs w:val="24"/>
          <w:lang w:eastAsia="ru-RU"/>
        </w:rPr>
        <w:b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00662152" w:rsidRPr="00662152">
        <w:rPr>
          <w:rFonts w:ascii="Times New Roman" w:eastAsia="Times New Roman" w:hAnsi="Times New Roman" w:cs="Times New Roman"/>
          <w:color w:val="3B2D36"/>
          <w:sz w:val="24"/>
          <w:szCs w:val="24"/>
          <w:lang w:eastAsia="ru-RU"/>
        </w:rPr>
        <w:br/>
        <w:t>проставляется «0»);</w:t>
      </w:r>
    </w:p>
    <w:p w:rsidR="00F51A23"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2–4-й разряды – код объекта учета синтетического счета в Плане счетов бюджетного учета (приложение 1 к приказу Минфина России от 6 декабря 2010 № 162н);</w:t>
      </w:r>
      <w:r w:rsidRPr="00662152">
        <w:rPr>
          <w:rFonts w:ascii="Times New Roman" w:eastAsia="Times New Roman" w:hAnsi="Times New Roman" w:cs="Times New Roman"/>
          <w:color w:val="3B2D36"/>
          <w:sz w:val="24"/>
          <w:szCs w:val="24"/>
          <w:lang w:eastAsia="ru-RU"/>
        </w:rPr>
        <w:br/>
        <w:t>5–6-й разряды – код группы и вида синтетического счета Плана счетов бюджетного учета </w:t>
      </w:r>
      <w:r w:rsidRPr="00662152">
        <w:rPr>
          <w:rFonts w:ascii="Times New Roman" w:eastAsia="Times New Roman" w:hAnsi="Times New Roman" w:cs="Times New Roman"/>
          <w:color w:val="3B2D36"/>
          <w:sz w:val="24"/>
          <w:szCs w:val="24"/>
          <w:lang w:eastAsia="ru-RU"/>
        </w:rPr>
        <w:br/>
        <w:t>(приложение 1 к приказу Минфина России от 6 декабря 2010 № 162н);</w:t>
      </w:r>
      <w:r w:rsidRPr="00662152">
        <w:rPr>
          <w:rFonts w:ascii="Times New Roman" w:eastAsia="Times New Roman" w:hAnsi="Times New Roman" w:cs="Times New Roman"/>
          <w:color w:val="3B2D36"/>
          <w:sz w:val="24"/>
          <w:szCs w:val="24"/>
          <w:lang w:eastAsia="ru-RU"/>
        </w:rPr>
        <w:br/>
        <w:t>7–10-й разряды – порядковый номер нефинансового актива.</w:t>
      </w:r>
    </w:p>
    <w:p w:rsidR="00F51A23"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 9 Стандарта «Основные средства», пункт 46 Инструкции к Единому плану счетов № 157н.</w:t>
      </w:r>
    </w:p>
    <w:p w:rsidR="00F51A23"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4.</w:t>
      </w:r>
      <w:r w:rsidR="00363B21">
        <w:rPr>
          <w:rFonts w:ascii="Times New Roman" w:eastAsia="Times New Roman" w:hAnsi="Times New Roman" w:cs="Times New Roman"/>
          <w:color w:val="3B2D36"/>
          <w:sz w:val="24"/>
          <w:szCs w:val="24"/>
          <w:lang w:eastAsia="ru-RU"/>
        </w:rPr>
        <w:t>3</w:t>
      </w:r>
      <w:r w:rsidRPr="00662152">
        <w:rPr>
          <w:rFonts w:ascii="Times New Roman" w:eastAsia="Times New Roman" w:hAnsi="Times New Roman" w:cs="Times New Roman"/>
          <w:color w:val="3B2D36"/>
          <w:sz w:val="24"/>
          <w:szCs w:val="24"/>
          <w:lang w:eastAsia="ru-RU"/>
        </w:rPr>
        <w:t>. Присвоенный объекту инвентарный номер обозначается материально</w:t>
      </w:r>
      <w:r w:rsidR="00F51A23" w:rsidRPr="00F51A23">
        <w:rPr>
          <w:rFonts w:ascii="Times New Roman" w:eastAsia="Times New Roman" w:hAnsi="Times New Roman" w:cs="Times New Roman"/>
          <w:color w:val="3B2D36"/>
          <w:sz w:val="24"/>
          <w:szCs w:val="24"/>
          <w:lang w:eastAsia="ru-RU"/>
        </w:rPr>
        <w:t xml:space="preserve"> </w:t>
      </w:r>
      <w:r w:rsidR="00F51A23" w:rsidRPr="00662152">
        <w:rPr>
          <w:rFonts w:ascii="Times New Roman" w:eastAsia="Times New Roman" w:hAnsi="Times New Roman" w:cs="Times New Roman"/>
          <w:color w:val="3B2D36"/>
          <w:sz w:val="24"/>
          <w:szCs w:val="24"/>
          <w:lang w:eastAsia="ru-RU"/>
        </w:rPr>
        <w:t>ответственным</w:t>
      </w:r>
      <w:r w:rsidR="00F51A23">
        <w:rPr>
          <w:rFonts w:ascii="Times New Roman" w:eastAsia="Times New Roman" w:hAnsi="Times New Roman" w:cs="Times New Roman"/>
          <w:color w:val="3B2D36"/>
          <w:sz w:val="24"/>
          <w:szCs w:val="24"/>
          <w:lang w:eastAsia="ru-RU"/>
        </w:rPr>
        <w:t xml:space="preserve"> </w:t>
      </w:r>
      <w:r w:rsidRPr="00662152">
        <w:rPr>
          <w:rFonts w:ascii="Times New Roman" w:eastAsia="Times New Roman" w:hAnsi="Times New Roman" w:cs="Times New Roman"/>
          <w:color w:val="3B2D36"/>
          <w:sz w:val="24"/>
          <w:szCs w:val="24"/>
          <w:lang w:eastAsia="ru-RU"/>
        </w:rPr>
        <w:t>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p>
    <w:p w:rsidR="00CF06EA"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CF06EA"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4.</w:t>
      </w:r>
      <w:r w:rsidR="00363B21">
        <w:rPr>
          <w:rFonts w:ascii="Times New Roman" w:eastAsia="Times New Roman" w:hAnsi="Times New Roman" w:cs="Times New Roman"/>
          <w:color w:val="3B2D36"/>
          <w:sz w:val="24"/>
          <w:szCs w:val="24"/>
          <w:lang w:eastAsia="ru-RU"/>
        </w:rPr>
        <w:t>4</w:t>
      </w:r>
      <w:r w:rsidRPr="00662152">
        <w:rPr>
          <w:rFonts w:ascii="Times New Roman" w:eastAsia="Times New Roman" w:hAnsi="Times New Roman" w:cs="Times New Roman"/>
          <w:color w:val="3B2D36"/>
          <w:sz w:val="24"/>
          <w:szCs w:val="24"/>
          <w:lang w:eastAsia="ru-RU"/>
        </w:rPr>
        <w:t>.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662152">
        <w:rPr>
          <w:rFonts w:ascii="Times New Roman" w:eastAsia="Times New Roman" w:hAnsi="Times New Roman" w:cs="Times New Roman"/>
          <w:color w:val="3B2D36"/>
          <w:sz w:val="24"/>
          <w:szCs w:val="24"/>
          <w:lang w:eastAsia="ru-RU"/>
        </w:rPr>
        <w:t>выбываемых</w:t>
      </w:r>
      <w:proofErr w:type="spellEnd"/>
      <w:r w:rsidRPr="00662152">
        <w:rPr>
          <w:rFonts w:ascii="Times New Roman" w:eastAsia="Times New Roman" w:hAnsi="Times New Roman" w:cs="Times New Roman"/>
          <w:color w:val="3B2D36"/>
          <w:sz w:val="24"/>
          <w:szCs w:val="24"/>
          <w:lang w:eastAsia="ru-RU"/>
        </w:rPr>
        <w:t>) составных частей. Данное правило применяется к следующим группам основных средств:</w:t>
      </w:r>
    </w:p>
    <w:p w:rsidR="00CF06EA"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машины и оборудование;</w:t>
      </w:r>
    </w:p>
    <w:p w:rsidR="00CF06EA"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транспортные средства;</w:t>
      </w:r>
    </w:p>
    <w:p w:rsidR="00CF06EA"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инвентарь производственный и хозяйственный;</w:t>
      </w:r>
    </w:p>
    <w:p w:rsidR="00CF06EA"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многолетние насаждения;</w:t>
      </w:r>
    </w:p>
    <w:p w:rsidR="009B5DBD"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 27 Стандарта «Основные средства».</w:t>
      </w:r>
    </w:p>
    <w:p w:rsidR="009B5DBD"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4.</w:t>
      </w:r>
      <w:r w:rsidR="00363B21">
        <w:rPr>
          <w:rFonts w:ascii="Times New Roman" w:eastAsia="Times New Roman" w:hAnsi="Times New Roman" w:cs="Times New Roman"/>
          <w:color w:val="3B2D36"/>
          <w:sz w:val="24"/>
          <w:szCs w:val="24"/>
          <w:lang w:eastAsia="ru-RU"/>
        </w:rPr>
        <w:t>5</w:t>
      </w:r>
      <w:r w:rsidRPr="00662152">
        <w:rPr>
          <w:rFonts w:ascii="Times New Roman" w:eastAsia="Times New Roman" w:hAnsi="Times New Roman" w:cs="Times New Roman"/>
          <w:color w:val="3B2D36"/>
          <w:sz w:val="24"/>
          <w:szCs w:val="24"/>
          <w:lang w:eastAsia="ru-RU"/>
        </w:rPr>
        <w:t>.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w:t>
      </w:r>
    </w:p>
    <w:p w:rsidR="009B5DBD" w:rsidRDefault="00662152" w:rsidP="00F51A23">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следующим группам основных средств:</w:t>
      </w:r>
    </w:p>
    <w:p w:rsidR="009B5DBD" w:rsidRPr="009B5DBD" w:rsidRDefault="009B5DBD" w:rsidP="009B5DBD">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 xml:space="preserve">      1.Машины и оборудование;</w:t>
      </w:r>
    </w:p>
    <w:p w:rsidR="009B5DBD" w:rsidRDefault="00662152" w:rsidP="009B5DBD">
      <w:pPr>
        <w:spacing w:after="0" w:line="276" w:lineRule="auto"/>
        <w:ind w:left="360"/>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2.Транспортные средства</w:t>
      </w:r>
      <w:r w:rsidR="009B5DBD">
        <w:rPr>
          <w:rFonts w:ascii="Times New Roman" w:eastAsia="Times New Roman" w:hAnsi="Times New Roman" w:cs="Times New Roman"/>
          <w:color w:val="3B2D36"/>
          <w:sz w:val="24"/>
          <w:szCs w:val="24"/>
          <w:lang w:eastAsia="ru-RU"/>
        </w:rPr>
        <w:t>;</w:t>
      </w:r>
    </w:p>
    <w:p w:rsidR="009B5DBD" w:rsidRDefault="00662152" w:rsidP="009B5DBD">
      <w:pPr>
        <w:spacing w:after="0" w:line="276" w:lineRule="auto"/>
        <w:ind w:left="360"/>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3.Инвентарь производственный и хозяйственный</w:t>
      </w:r>
      <w:r w:rsidR="009B5DBD">
        <w:rPr>
          <w:rFonts w:ascii="Times New Roman" w:eastAsia="Times New Roman" w:hAnsi="Times New Roman" w:cs="Times New Roman"/>
          <w:color w:val="3B2D36"/>
          <w:sz w:val="24"/>
          <w:szCs w:val="24"/>
          <w:lang w:eastAsia="ru-RU"/>
        </w:rPr>
        <w:t>;</w:t>
      </w:r>
    </w:p>
    <w:p w:rsidR="009B5DBD" w:rsidRDefault="00662152" w:rsidP="009B5DBD">
      <w:pPr>
        <w:spacing w:after="0" w:line="276" w:lineRule="auto"/>
        <w:ind w:left="360"/>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4.Инвестиционная недвижимость (объекты недвижимости или их часть, а также движимое имущество, составляющее с объектом единый имущественный комплекс, которым учреждение владеет с целью получить арендную плату или увеличить</w:t>
      </w:r>
    </w:p>
    <w:p w:rsidR="009B5DBD" w:rsidRDefault="00662152" w:rsidP="009B5DBD">
      <w:pPr>
        <w:spacing w:after="0" w:line="276" w:lineRule="auto"/>
        <w:ind w:left="360"/>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стоимость недвижимости.</w:t>
      </w:r>
    </w:p>
    <w:p w:rsidR="00363B21" w:rsidRDefault="00662152" w:rsidP="009B5DBD">
      <w:pPr>
        <w:spacing w:after="0" w:line="276" w:lineRule="auto"/>
        <w:ind w:left="360"/>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 xml:space="preserve">При этом объект не предназначен: для выполнения полномочий или функций учреждения; оказания государственных или муниципальных работ, услуг; </w:t>
      </w:r>
      <w:r w:rsidRPr="009B5DBD">
        <w:rPr>
          <w:rFonts w:ascii="Times New Roman" w:eastAsia="Times New Roman" w:hAnsi="Times New Roman" w:cs="Times New Roman"/>
          <w:color w:val="3B2D36"/>
          <w:sz w:val="24"/>
          <w:szCs w:val="24"/>
          <w:lang w:eastAsia="ru-RU"/>
        </w:rPr>
        <w:lastRenderedPageBreak/>
        <w:t>управленческих нужд учреждения). Основание: пункт 28</w:t>
      </w:r>
      <w:r w:rsidR="00363B21">
        <w:rPr>
          <w:rFonts w:ascii="Times New Roman" w:eastAsia="Times New Roman" w:hAnsi="Times New Roman" w:cs="Times New Roman"/>
          <w:color w:val="3B2D36"/>
          <w:sz w:val="24"/>
          <w:szCs w:val="24"/>
          <w:lang w:eastAsia="ru-RU"/>
        </w:rPr>
        <w:t xml:space="preserve"> Стандарта «Основные средства».</w:t>
      </w:r>
    </w:p>
    <w:p w:rsidR="009B5DBD"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4.</w:t>
      </w:r>
      <w:r w:rsidR="00363B21">
        <w:rPr>
          <w:rFonts w:ascii="Times New Roman" w:eastAsia="Times New Roman" w:hAnsi="Times New Roman" w:cs="Times New Roman"/>
          <w:color w:val="3B2D36"/>
          <w:sz w:val="24"/>
          <w:szCs w:val="24"/>
          <w:lang w:eastAsia="ru-RU"/>
        </w:rPr>
        <w:t>6</w:t>
      </w:r>
      <w:r w:rsidRPr="009B5DBD">
        <w:rPr>
          <w:rFonts w:ascii="Times New Roman" w:eastAsia="Times New Roman" w:hAnsi="Times New Roman" w:cs="Times New Roman"/>
          <w:color w:val="3B2D36"/>
          <w:sz w:val="24"/>
          <w:szCs w:val="24"/>
          <w:lang w:eastAsia="ru-RU"/>
        </w:rPr>
        <w:t>. Амортизация на все объекты основных средств начисляется линейным методом в соответствии со сроками полезного использования.</w:t>
      </w:r>
    </w:p>
    <w:p w:rsidR="009B5DBD"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Основание: пункты 36, 37 Стандарта «Основные средства»</w:t>
      </w:r>
    </w:p>
    <w:p w:rsidR="009B5DBD"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4.</w:t>
      </w:r>
      <w:r w:rsidR="00363B21">
        <w:rPr>
          <w:rFonts w:ascii="Times New Roman" w:eastAsia="Times New Roman" w:hAnsi="Times New Roman" w:cs="Times New Roman"/>
          <w:color w:val="3B2D36"/>
          <w:sz w:val="24"/>
          <w:szCs w:val="24"/>
          <w:lang w:eastAsia="ru-RU"/>
        </w:rPr>
        <w:t>7</w:t>
      </w:r>
      <w:r w:rsidRPr="009B5DBD">
        <w:rPr>
          <w:rFonts w:ascii="Times New Roman" w:eastAsia="Times New Roman" w:hAnsi="Times New Roman" w:cs="Times New Roman"/>
          <w:color w:val="3B2D36"/>
          <w:sz w:val="24"/>
          <w:szCs w:val="24"/>
          <w:lang w:eastAsia="ru-RU"/>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w:t>
      </w:r>
    </w:p>
    <w:p w:rsidR="009B5DBD"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проведения переоценки.</w:t>
      </w:r>
    </w:p>
    <w:p w:rsidR="00363B21"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Основание: пункт 41 Стандарта «Основные средства».</w:t>
      </w:r>
    </w:p>
    <w:p w:rsidR="00363B21"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4.</w:t>
      </w:r>
      <w:r w:rsidR="00363B21">
        <w:rPr>
          <w:rFonts w:ascii="Times New Roman" w:eastAsia="Times New Roman" w:hAnsi="Times New Roman" w:cs="Times New Roman"/>
          <w:color w:val="3B2D36"/>
          <w:sz w:val="24"/>
          <w:szCs w:val="24"/>
          <w:lang w:eastAsia="ru-RU"/>
        </w:rPr>
        <w:t>8</w:t>
      </w:r>
      <w:r w:rsidRPr="009B5DBD">
        <w:rPr>
          <w:rFonts w:ascii="Times New Roman" w:eastAsia="Times New Roman" w:hAnsi="Times New Roman" w:cs="Times New Roman"/>
          <w:color w:val="3B2D36"/>
          <w:sz w:val="24"/>
          <w:szCs w:val="24"/>
          <w:lang w:eastAsia="ru-RU"/>
        </w:rPr>
        <w:t>.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в приложении 1 настоящей Учетной политики.</w:t>
      </w:r>
    </w:p>
    <w:p w:rsidR="00363B21"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4.</w:t>
      </w:r>
      <w:r w:rsidR="00363B21">
        <w:rPr>
          <w:rFonts w:ascii="Times New Roman" w:eastAsia="Times New Roman" w:hAnsi="Times New Roman" w:cs="Times New Roman"/>
          <w:color w:val="3B2D36"/>
          <w:sz w:val="24"/>
          <w:szCs w:val="24"/>
          <w:lang w:eastAsia="ru-RU"/>
        </w:rPr>
        <w:t>9</w:t>
      </w:r>
      <w:r w:rsidRPr="009B5DBD">
        <w:rPr>
          <w:rFonts w:ascii="Times New Roman" w:eastAsia="Times New Roman" w:hAnsi="Times New Roman" w:cs="Times New Roman"/>
          <w:color w:val="3B2D36"/>
          <w:sz w:val="24"/>
          <w:szCs w:val="24"/>
          <w:lang w:eastAsia="ru-RU"/>
        </w:rPr>
        <w:t xml:space="preserve">. Основные средства стоимостью до </w:t>
      </w:r>
      <w:r w:rsidR="00C0207B">
        <w:rPr>
          <w:rFonts w:ascii="Times New Roman" w:eastAsia="Times New Roman" w:hAnsi="Times New Roman" w:cs="Times New Roman"/>
          <w:color w:val="3B2D36"/>
          <w:sz w:val="24"/>
          <w:szCs w:val="24"/>
          <w:lang w:eastAsia="ru-RU"/>
        </w:rPr>
        <w:t>2</w:t>
      </w:r>
      <w:r w:rsidRPr="009B5DBD">
        <w:rPr>
          <w:rFonts w:ascii="Times New Roman" w:eastAsia="Times New Roman" w:hAnsi="Times New Roman" w:cs="Times New Roman"/>
          <w:color w:val="3B2D36"/>
          <w:sz w:val="24"/>
          <w:szCs w:val="24"/>
          <w:lang w:eastAsia="ru-RU"/>
        </w:rPr>
        <w:t>0 000 руб. включительно, находящиеся в </w:t>
      </w:r>
      <w:r w:rsidRPr="009B5DBD">
        <w:rPr>
          <w:rFonts w:ascii="Times New Roman" w:eastAsia="Times New Roman" w:hAnsi="Times New Roman" w:cs="Times New Roman"/>
          <w:color w:val="3B2D36"/>
          <w:sz w:val="24"/>
          <w:szCs w:val="24"/>
          <w:lang w:eastAsia="ru-RU"/>
        </w:rPr>
        <w:br/>
        <w:t xml:space="preserve">эксплуатации, учитываются на одноименном </w:t>
      </w:r>
      <w:proofErr w:type="spellStart"/>
      <w:r w:rsidRPr="009B5DBD">
        <w:rPr>
          <w:rFonts w:ascii="Times New Roman" w:eastAsia="Times New Roman" w:hAnsi="Times New Roman" w:cs="Times New Roman"/>
          <w:color w:val="3B2D36"/>
          <w:sz w:val="24"/>
          <w:szCs w:val="24"/>
          <w:lang w:eastAsia="ru-RU"/>
        </w:rPr>
        <w:t>забалансовом</w:t>
      </w:r>
      <w:proofErr w:type="spellEnd"/>
      <w:r w:rsidRPr="009B5DBD">
        <w:rPr>
          <w:rFonts w:ascii="Times New Roman" w:eastAsia="Times New Roman" w:hAnsi="Times New Roman" w:cs="Times New Roman"/>
          <w:color w:val="3B2D36"/>
          <w:sz w:val="24"/>
          <w:szCs w:val="24"/>
          <w:lang w:eastAsia="ru-RU"/>
        </w:rPr>
        <w:t xml:space="preserve"> счете 21 по балансовой </w:t>
      </w:r>
      <w:r w:rsidRPr="009B5DBD">
        <w:rPr>
          <w:rFonts w:ascii="Times New Roman" w:eastAsia="Times New Roman" w:hAnsi="Times New Roman" w:cs="Times New Roman"/>
          <w:color w:val="3B2D36"/>
          <w:sz w:val="24"/>
          <w:szCs w:val="24"/>
          <w:lang w:eastAsia="ru-RU"/>
        </w:rPr>
        <w:br/>
        <w:t>стоимости.</w:t>
      </w:r>
      <w:r w:rsidRPr="009B5DBD">
        <w:rPr>
          <w:rFonts w:ascii="Times New Roman" w:eastAsia="Times New Roman" w:hAnsi="Times New Roman" w:cs="Times New Roman"/>
          <w:color w:val="3B2D36"/>
          <w:sz w:val="24"/>
          <w:szCs w:val="24"/>
          <w:lang w:eastAsia="ru-RU"/>
        </w:rPr>
        <w:br/>
        <w:t>Основание: пункт 39 Стандарта «Основные средства», пункт 373 Инструкции к Единому</w:t>
      </w:r>
    </w:p>
    <w:p w:rsidR="00363B21"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плану счетов № 157н.</w:t>
      </w:r>
    </w:p>
    <w:p w:rsidR="00363B21"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4.1</w:t>
      </w:r>
      <w:r w:rsidR="00363B21">
        <w:rPr>
          <w:rFonts w:ascii="Times New Roman" w:eastAsia="Times New Roman" w:hAnsi="Times New Roman" w:cs="Times New Roman"/>
          <w:color w:val="3B2D36"/>
          <w:sz w:val="24"/>
          <w:szCs w:val="24"/>
          <w:lang w:eastAsia="ru-RU"/>
        </w:rPr>
        <w:t>0</w:t>
      </w:r>
      <w:r w:rsidRPr="009B5DBD">
        <w:rPr>
          <w:rFonts w:ascii="Times New Roman" w:eastAsia="Times New Roman" w:hAnsi="Times New Roman" w:cs="Times New Roman"/>
          <w:color w:val="3B2D36"/>
          <w:sz w:val="24"/>
          <w:szCs w:val="24"/>
          <w:lang w:eastAsia="ru-RU"/>
        </w:rPr>
        <w:t xml:space="preserve">.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w:t>
      </w:r>
      <w:r w:rsidR="00C972C8">
        <w:rPr>
          <w:rFonts w:ascii="Times New Roman" w:eastAsia="Times New Roman" w:hAnsi="Times New Roman" w:cs="Times New Roman"/>
          <w:color w:val="3B2D36"/>
          <w:sz w:val="24"/>
          <w:szCs w:val="24"/>
          <w:lang w:eastAsia="ru-RU"/>
        </w:rPr>
        <w:t>4</w:t>
      </w:r>
      <w:r w:rsidRPr="009B5DBD">
        <w:rPr>
          <w:rFonts w:ascii="Times New Roman" w:eastAsia="Times New Roman" w:hAnsi="Times New Roman" w:cs="Times New Roman"/>
          <w:color w:val="3B2D36"/>
          <w:sz w:val="24"/>
          <w:szCs w:val="24"/>
          <w:lang w:eastAsia="ru-RU"/>
        </w:rPr>
        <w:t>.</w:t>
      </w:r>
      <w:r w:rsidR="00C972C8">
        <w:rPr>
          <w:rFonts w:ascii="Times New Roman" w:eastAsia="Times New Roman" w:hAnsi="Times New Roman" w:cs="Times New Roman"/>
          <w:color w:val="3B2D36"/>
          <w:sz w:val="24"/>
          <w:szCs w:val="24"/>
          <w:lang w:eastAsia="ru-RU"/>
        </w:rPr>
        <w:t>1</w:t>
      </w:r>
    </w:p>
    <w:p w:rsidR="00363B21"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 xml:space="preserve"> настоящей Учетной политики. </w:t>
      </w:r>
    </w:p>
    <w:p w:rsidR="00662152" w:rsidRPr="009B5DBD" w:rsidRDefault="00662152" w:rsidP="00363B21">
      <w:pPr>
        <w:spacing w:after="0" w:line="276" w:lineRule="auto"/>
        <w:jc w:val="both"/>
        <w:rPr>
          <w:rFonts w:ascii="Times New Roman" w:eastAsia="Times New Roman" w:hAnsi="Times New Roman" w:cs="Times New Roman"/>
          <w:color w:val="3B2D36"/>
          <w:sz w:val="24"/>
          <w:szCs w:val="24"/>
          <w:lang w:eastAsia="ru-RU"/>
        </w:rPr>
      </w:pPr>
      <w:r w:rsidRPr="009B5DBD">
        <w:rPr>
          <w:rFonts w:ascii="Times New Roman" w:eastAsia="Times New Roman" w:hAnsi="Times New Roman" w:cs="Times New Roman"/>
          <w:color w:val="3B2D36"/>
          <w:sz w:val="24"/>
          <w:szCs w:val="24"/>
          <w:lang w:eastAsia="ru-RU"/>
        </w:rPr>
        <w:t>4.</w:t>
      </w:r>
      <w:r w:rsidR="00363B21">
        <w:rPr>
          <w:rFonts w:ascii="Times New Roman" w:eastAsia="Times New Roman" w:hAnsi="Times New Roman" w:cs="Times New Roman"/>
          <w:color w:val="3B2D36"/>
          <w:sz w:val="24"/>
          <w:szCs w:val="24"/>
          <w:lang w:eastAsia="ru-RU"/>
        </w:rPr>
        <w:t>11</w:t>
      </w:r>
      <w:r w:rsidRPr="009B5DBD">
        <w:rPr>
          <w:rFonts w:ascii="Times New Roman" w:eastAsia="Times New Roman" w:hAnsi="Times New Roman" w:cs="Times New Roman"/>
          <w:color w:val="3B2D36"/>
          <w:sz w:val="24"/>
          <w:szCs w:val="24"/>
          <w:lang w:eastAsia="ru-RU"/>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C972C8" w:rsidRDefault="00C972C8" w:rsidP="00662152">
      <w:pPr>
        <w:spacing w:before="100" w:beforeAutospacing="1" w:after="100" w:afterAutospacing="1" w:line="240"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5</w:t>
      </w:r>
      <w:r w:rsidR="00662152" w:rsidRPr="00662152">
        <w:rPr>
          <w:rFonts w:ascii="Times New Roman" w:eastAsia="Times New Roman" w:hAnsi="Times New Roman" w:cs="Times New Roman"/>
          <w:color w:val="3B2D36"/>
          <w:sz w:val="24"/>
          <w:szCs w:val="24"/>
          <w:lang w:eastAsia="ru-RU"/>
        </w:rPr>
        <w:t>. Материальные запасы</w:t>
      </w:r>
    </w:p>
    <w:p w:rsidR="00C972C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 </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5.2. Списание материальных запасов производится по средней фактической стоимости.</w:t>
      </w:r>
      <w:r w:rsidRPr="00662152">
        <w:rPr>
          <w:rFonts w:ascii="Times New Roman" w:eastAsia="Times New Roman" w:hAnsi="Times New Roman" w:cs="Times New Roman"/>
          <w:color w:val="3B2D36"/>
          <w:sz w:val="24"/>
          <w:szCs w:val="24"/>
          <w:lang w:eastAsia="ru-RU"/>
        </w:rPr>
        <w:br/>
        <w:t>Основание: пункт 108 Инструкции к Единому плану счетов № 157н.</w:t>
      </w:r>
      <w:r w:rsidRPr="00662152">
        <w:rPr>
          <w:rFonts w:ascii="Times New Roman" w:eastAsia="Times New Roman" w:hAnsi="Times New Roman" w:cs="Times New Roman"/>
          <w:color w:val="3B2D36"/>
          <w:sz w:val="24"/>
          <w:szCs w:val="24"/>
          <w:lang w:eastAsia="ru-RU"/>
        </w:rPr>
        <w:br/>
        <w:t>5.3.</w:t>
      </w:r>
      <w:r w:rsidR="002065A6">
        <w:rPr>
          <w:rFonts w:ascii="Times New Roman" w:eastAsia="Times New Roman" w:hAnsi="Times New Roman" w:cs="Times New Roman"/>
          <w:color w:val="3B2D36"/>
          <w:sz w:val="24"/>
          <w:szCs w:val="24"/>
          <w:lang w:eastAsia="ru-RU"/>
        </w:rPr>
        <w:t xml:space="preserve"> </w:t>
      </w:r>
      <w:r w:rsidRPr="00662152">
        <w:rPr>
          <w:rFonts w:ascii="Times New Roman" w:eastAsia="Times New Roman" w:hAnsi="Times New Roman" w:cs="Times New Roman"/>
          <w:color w:val="3B2D36"/>
          <w:sz w:val="24"/>
          <w:szCs w:val="24"/>
          <w:lang w:eastAsia="ru-RU"/>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r w:rsidRPr="00662152">
        <w:rPr>
          <w:rFonts w:ascii="Times New Roman" w:eastAsia="Times New Roman" w:hAnsi="Times New Roman" w:cs="Times New Roman"/>
          <w:color w:val="3B2D36"/>
          <w:sz w:val="24"/>
          <w:szCs w:val="24"/>
          <w:lang w:eastAsia="ru-RU"/>
        </w:rPr>
        <w:br/>
        <w:t>Ежегодно приказом руководителя утверждаются период применения зимней надбавки к</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нормам расхода ГСМ и ее величина.</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lastRenderedPageBreak/>
        <w:t>ГСМ списывается на расходы по фактическому расходу на основании путевых листов, но не выше норм, установленных приказом руководителя учреждения.</w:t>
      </w:r>
      <w:r w:rsidRPr="00662152">
        <w:rPr>
          <w:rFonts w:ascii="Times New Roman" w:eastAsia="Times New Roman" w:hAnsi="Times New Roman" w:cs="Times New Roman"/>
          <w:color w:val="3B2D36"/>
          <w:sz w:val="24"/>
          <w:szCs w:val="24"/>
          <w:lang w:eastAsia="ru-RU"/>
        </w:rPr>
        <w:br/>
        <w:t>5.4.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 </w:t>
      </w:r>
      <w:r w:rsidRPr="00662152">
        <w:rPr>
          <w:rFonts w:ascii="Times New Roman" w:eastAsia="Times New Roman" w:hAnsi="Times New Roman" w:cs="Times New Roman"/>
          <w:color w:val="3B2D36"/>
          <w:sz w:val="24"/>
          <w:szCs w:val="24"/>
          <w:lang w:eastAsia="ru-RU"/>
        </w:rPr>
        <w:br/>
        <w:t xml:space="preserve">5.5. Учет на </w:t>
      </w:r>
      <w:proofErr w:type="spellStart"/>
      <w:r w:rsidRPr="00662152">
        <w:rPr>
          <w:rFonts w:ascii="Times New Roman" w:eastAsia="Times New Roman" w:hAnsi="Times New Roman" w:cs="Times New Roman"/>
          <w:color w:val="3B2D36"/>
          <w:sz w:val="24"/>
          <w:szCs w:val="24"/>
          <w:lang w:eastAsia="ru-RU"/>
        </w:rPr>
        <w:t>забалансовом</w:t>
      </w:r>
      <w:proofErr w:type="spellEnd"/>
      <w:r w:rsidRPr="00662152">
        <w:rPr>
          <w:rFonts w:ascii="Times New Roman" w:eastAsia="Times New Roman" w:hAnsi="Times New Roman" w:cs="Times New Roman"/>
          <w:color w:val="3B2D36"/>
          <w:sz w:val="24"/>
          <w:szCs w:val="24"/>
          <w:lang w:eastAsia="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662152">
        <w:rPr>
          <w:rFonts w:ascii="Times New Roman" w:eastAsia="Times New Roman" w:hAnsi="Times New Roman" w:cs="Times New Roman"/>
          <w:color w:val="3B2D36"/>
          <w:sz w:val="24"/>
          <w:szCs w:val="24"/>
          <w:lang w:eastAsia="ru-RU"/>
        </w:rPr>
        <w:t>нетипизированные</w:t>
      </w:r>
      <w:proofErr w:type="spellEnd"/>
      <w:r w:rsidRPr="00662152">
        <w:rPr>
          <w:rFonts w:ascii="Times New Roman" w:eastAsia="Times New Roman" w:hAnsi="Times New Roman" w:cs="Times New Roman"/>
          <w:color w:val="3B2D36"/>
          <w:sz w:val="24"/>
          <w:szCs w:val="24"/>
          <w:lang w:eastAsia="ru-RU"/>
        </w:rPr>
        <w:t xml:space="preserve"> запчасти и комплектующие), такие как</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автомобильные шины;</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колесные диски;</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аккумуляторы;</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 наборы </w:t>
      </w:r>
      <w:r w:rsidR="00320018" w:rsidRPr="00662152">
        <w:rPr>
          <w:rFonts w:ascii="Times New Roman" w:eastAsia="Times New Roman" w:hAnsi="Times New Roman" w:cs="Times New Roman"/>
          <w:color w:val="3B2D36"/>
          <w:sz w:val="24"/>
          <w:szCs w:val="24"/>
          <w:lang w:eastAsia="ru-RU"/>
        </w:rPr>
        <w:t>авто инструмента</w:t>
      </w:r>
      <w:r w:rsidRPr="00662152">
        <w:rPr>
          <w:rFonts w:ascii="Times New Roman" w:eastAsia="Times New Roman" w:hAnsi="Times New Roman" w:cs="Times New Roman"/>
          <w:color w:val="3B2D36"/>
          <w:sz w:val="24"/>
          <w:szCs w:val="24"/>
          <w:lang w:eastAsia="ru-RU"/>
        </w:rPr>
        <w:t>;</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аптечки;</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огнетушители</w:t>
      </w:r>
      <w:r w:rsidR="00320018">
        <w:rPr>
          <w:rFonts w:ascii="Times New Roman" w:eastAsia="Times New Roman" w:hAnsi="Times New Roman" w:cs="Times New Roman"/>
          <w:color w:val="3B2D36"/>
          <w:sz w:val="24"/>
          <w:szCs w:val="24"/>
          <w:lang w:eastAsia="ru-RU"/>
        </w:rPr>
        <w:t>.</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5.6. Аналитический учет по счету ведется в разрезе автомобилей и материально</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 ответственных лиц.</w:t>
      </w:r>
    </w:p>
    <w:p w:rsidR="00320018"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Поступление на счет 09 отражается:</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662152">
        <w:rPr>
          <w:rFonts w:ascii="Times New Roman" w:eastAsia="Times New Roman" w:hAnsi="Times New Roman" w:cs="Times New Roman"/>
          <w:color w:val="3B2D36"/>
          <w:sz w:val="24"/>
          <w:szCs w:val="24"/>
          <w:lang w:eastAsia="ru-RU"/>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662152">
        <w:rPr>
          <w:rFonts w:ascii="Times New Roman" w:eastAsia="Times New Roman" w:hAnsi="Times New Roman" w:cs="Times New Roman"/>
          <w:color w:val="3B2D36"/>
          <w:sz w:val="24"/>
          <w:szCs w:val="24"/>
          <w:lang w:eastAsia="ru-RU"/>
        </w:rPr>
        <w:t>забалансового</w:t>
      </w:r>
      <w:proofErr w:type="spellEnd"/>
      <w:r w:rsidRPr="00662152">
        <w:rPr>
          <w:rFonts w:ascii="Times New Roman" w:eastAsia="Times New Roman" w:hAnsi="Times New Roman" w:cs="Times New Roman"/>
          <w:color w:val="3B2D36"/>
          <w:sz w:val="24"/>
          <w:szCs w:val="24"/>
          <w:lang w:eastAsia="ru-RU"/>
        </w:rPr>
        <w:t xml:space="preserve"> счета 09.</w:t>
      </w:r>
      <w:r w:rsidRPr="00662152">
        <w:rPr>
          <w:rFonts w:ascii="Times New Roman" w:eastAsia="Times New Roman" w:hAnsi="Times New Roman" w:cs="Times New Roman"/>
          <w:color w:val="3B2D36"/>
          <w:sz w:val="24"/>
          <w:szCs w:val="24"/>
          <w:lang w:eastAsia="ru-RU"/>
        </w:rPr>
        <w:b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запчастей на счет 09 не производится.</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Внутреннее перемещение по счету отражается:</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при передаче на другой автомобиль;</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при передаче другому материально ответственному лицу вместе с автомобилем.</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Выбытие со счета 09 отражается:</w:t>
      </w:r>
    </w:p>
    <w:p w:rsidR="00840DCE" w:rsidRDefault="00840DCE" w:rsidP="00840DCE">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 xml:space="preserve">– </w:t>
      </w:r>
      <w:r w:rsidR="00662152" w:rsidRPr="00662152">
        <w:rPr>
          <w:rFonts w:ascii="Times New Roman" w:eastAsia="Times New Roman" w:hAnsi="Times New Roman" w:cs="Times New Roman"/>
          <w:color w:val="3B2D36"/>
          <w:sz w:val="24"/>
          <w:szCs w:val="24"/>
          <w:lang w:eastAsia="ru-RU"/>
        </w:rPr>
        <w:t>при списании автомобиля по установленным основаниям;</w:t>
      </w:r>
    </w:p>
    <w:p w:rsidR="00840DCE"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при установке новых запчастей взамен непригодных к эксплуатации.</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Основание: пункты 349–350 Инструкции к </w:t>
      </w:r>
      <w:r w:rsidR="002D0E82">
        <w:rPr>
          <w:rFonts w:ascii="Times New Roman" w:eastAsia="Times New Roman" w:hAnsi="Times New Roman" w:cs="Times New Roman"/>
          <w:color w:val="3B2D36"/>
          <w:sz w:val="24"/>
          <w:szCs w:val="24"/>
          <w:lang w:eastAsia="ru-RU"/>
        </w:rPr>
        <w:t>Единому плану счетов № 157н.</w:t>
      </w:r>
      <w:r w:rsidR="002D0E82">
        <w:rPr>
          <w:rFonts w:ascii="Times New Roman" w:eastAsia="Times New Roman" w:hAnsi="Times New Roman" w:cs="Times New Roman"/>
          <w:color w:val="3B2D36"/>
          <w:sz w:val="24"/>
          <w:szCs w:val="24"/>
          <w:lang w:eastAsia="ru-RU"/>
        </w:rPr>
        <w:br/>
        <w:t>5.</w:t>
      </w:r>
      <w:r w:rsidRPr="00662152">
        <w:rPr>
          <w:rFonts w:ascii="Times New Roman" w:eastAsia="Times New Roman" w:hAnsi="Times New Roman" w:cs="Times New Roman"/>
          <w:color w:val="3B2D36"/>
          <w:sz w:val="24"/>
          <w:szCs w:val="24"/>
          <w:lang w:eastAsia="ru-RU"/>
        </w:rPr>
        <w:t>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их справедливой стоимости на дату принятия к бухгалтерскому учету, рассчитанной методом рыночных цен;</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сумм, уплачиваемых учреждением за доставку материальных запасов, приведение их в</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состояние, пригодное для использования.</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пункты 52–60 Стандарта «Концептуальные ос</w:t>
      </w:r>
      <w:r w:rsidR="002D0E82">
        <w:rPr>
          <w:rFonts w:ascii="Times New Roman" w:eastAsia="Times New Roman" w:hAnsi="Times New Roman" w:cs="Times New Roman"/>
          <w:color w:val="3B2D36"/>
          <w:sz w:val="24"/>
          <w:szCs w:val="24"/>
          <w:lang w:eastAsia="ru-RU"/>
        </w:rPr>
        <w:t>новы бухучета и отчетности».</w:t>
      </w:r>
      <w:r w:rsidR="002D0E82">
        <w:rPr>
          <w:rFonts w:ascii="Times New Roman" w:eastAsia="Times New Roman" w:hAnsi="Times New Roman" w:cs="Times New Roman"/>
          <w:color w:val="3B2D36"/>
          <w:sz w:val="24"/>
          <w:szCs w:val="24"/>
          <w:lang w:eastAsia="ru-RU"/>
        </w:rPr>
        <w:br/>
        <w:t>5.</w:t>
      </w:r>
      <w:r w:rsidRPr="00662152">
        <w:rPr>
          <w:rFonts w:ascii="Times New Roman" w:eastAsia="Times New Roman" w:hAnsi="Times New Roman" w:cs="Times New Roman"/>
          <w:color w:val="3B2D36"/>
          <w:sz w:val="24"/>
          <w:szCs w:val="24"/>
          <w:lang w:eastAsia="ru-RU"/>
        </w:rPr>
        <w:t>8.Выдача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2D0E82" w:rsidRDefault="00662152" w:rsidP="002D0E82">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lastRenderedPageBreak/>
        <w:br/>
      </w:r>
      <w:r w:rsidR="002D0E82">
        <w:rPr>
          <w:rFonts w:ascii="Times New Roman" w:eastAsia="Times New Roman" w:hAnsi="Times New Roman" w:cs="Times New Roman"/>
          <w:color w:val="3B2D36"/>
          <w:sz w:val="24"/>
          <w:szCs w:val="24"/>
          <w:lang w:eastAsia="ru-RU"/>
        </w:rPr>
        <w:t>6</w:t>
      </w:r>
      <w:r w:rsidRPr="00662152">
        <w:rPr>
          <w:rFonts w:ascii="Times New Roman" w:eastAsia="Times New Roman" w:hAnsi="Times New Roman" w:cs="Times New Roman"/>
          <w:color w:val="3B2D36"/>
          <w:sz w:val="24"/>
          <w:szCs w:val="24"/>
          <w:lang w:eastAsia="ru-RU"/>
        </w:rPr>
        <w:t>. Стоимость безвозмездно полученных нефинансовых активов </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t>6.1.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Pr="00662152">
        <w:rPr>
          <w:rFonts w:ascii="Times New Roman" w:eastAsia="Times New Roman" w:hAnsi="Times New Roman" w:cs="Times New Roman"/>
          <w:color w:val="3B2D36"/>
          <w:sz w:val="24"/>
          <w:szCs w:val="24"/>
          <w:lang w:eastAsia="ru-RU"/>
        </w:rPr>
        <w:br/>
        <w:t>Основание: пункты 52–60 Стандарта «Концептуальные основы бухучета и отчетности».</w:t>
      </w:r>
      <w:r w:rsidRPr="00662152">
        <w:rPr>
          <w:rFonts w:ascii="Times New Roman" w:eastAsia="Times New Roman" w:hAnsi="Times New Roman" w:cs="Times New Roman"/>
          <w:color w:val="3B2D36"/>
          <w:sz w:val="24"/>
          <w:szCs w:val="24"/>
          <w:lang w:eastAsia="ru-RU"/>
        </w:rPr>
        <w:br/>
        <w:t>6.12 Данные о рыночной цене должны быть подтверждены документально: </w:t>
      </w:r>
      <w:r w:rsidRPr="00662152">
        <w:rPr>
          <w:rFonts w:ascii="Times New Roman" w:eastAsia="Times New Roman" w:hAnsi="Times New Roman" w:cs="Times New Roman"/>
          <w:color w:val="3B2D36"/>
          <w:sz w:val="24"/>
          <w:szCs w:val="24"/>
          <w:lang w:eastAsia="ru-RU"/>
        </w:rPr>
        <w:br/>
        <w:t>– справками (другими подтверждающими документами) Росстата;</w:t>
      </w:r>
    </w:p>
    <w:p w:rsidR="002D0E82" w:rsidRDefault="002D0E82" w:rsidP="00840DCE">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w:t>
      </w:r>
      <w:r w:rsidR="00840DCE">
        <w:rPr>
          <w:rFonts w:ascii="Times New Roman" w:eastAsia="Times New Roman" w:hAnsi="Times New Roman" w:cs="Times New Roman"/>
          <w:color w:val="3B2D36"/>
          <w:sz w:val="24"/>
          <w:szCs w:val="24"/>
          <w:lang w:eastAsia="ru-RU"/>
        </w:rPr>
        <w:t xml:space="preserve"> </w:t>
      </w:r>
      <w:r w:rsidR="00662152" w:rsidRPr="00662152">
        <w:rPr>
          <w:rFonts w:ascii="Times New Roman" w:eastAsia="Times New Roman" w:hAnsi="Times New Roman" w:cs="Times New Roman"/>
          <w:color w:val="3B2D36"/>
          <w:sz w:val="24"/>
          <w:szCs w:val="24"/>
          <w:lang w:eastAsia="ru-RU"/>
        </w:rPr>
        <w:t>прайс-листами заводов-изготовителей;</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справками (другими подтверждающими документами) оценщиков;</w:t>
      </w:r>
    </w:p>
    <w:p w:rsidR="002D0E82" w:rsidRDefault="002D0E82" w:rsidP="00840DCE">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w:t>
      </w:r>
      <w:r w:rsidR="00662152" w:rsidRPr="00662152">
        <w:rPr>
          <w:rFonts w:ascii="Times New Roman" w:eastAsia="Times New Roman" w:hAnsi="Times New Roman" w:cs="Times New Roman"/>
          <w:color w:val="3B2D36"/>
          <w:sz w:val="24"/>
          <w:szCs w:val="24"/>
          <w:lang w:eastAsia="ru-RU"/>
        </w:rPr>
        <w:t>информацией, размещенной в СМИ, и т. д.</w:t>
      </w:r>
    </w:p>
    <w:p w:rsidR="002D0E8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В случаях невозможности документального подтверждения стоимость определяется экспертным путем.</w:t>
      </w:r>
    </w:p>
    <w:p w:rsidR="002D0E82" w:rsidRDefault="002D0E82" w:rsidP="002D0E82">
      <w:pPr>
        <w:spacing w:after="0" w:line="240" w:lineRule="auto"/>
        <w:jc w:val="both"/>
        <w:rPr>
          <w:rFonts w:ascii="Times New Roman" w:eastAsia="Times New Roman" w:hAnsi="Times New Roman" w:cs="Times New Roman"/>
          <w:color w:val="3B2D36"/>
          <w:sz w:val="24"/>
          <w:szCs w:val="24"/>
          <w:lang w:eastAsia="ru-RU"/>
        </w:rPr>
      </w:pPr>
    </w:p>
    <w:p w:rsidR="002D0E82" w:rsidRDefault="002D0E82" w:rsidP="002D0E82">
      <w:pPr>
        <w:spacing w:after="0" w:line="240"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7</w:t>
      </w:r>
      <w:r w:rsidR="00662152" w:rsidRPr="00662152">
        <w:rPr>
          <w:rFonts w:ascii="Times New Roman" w:eastAsia="Times New Roman" w:hAnsi="Times New Roman" w:cs="Times New Roman"/>
          <w:color w:val="3B2D36"/>
          <w:sz w:val="24"/>
          <w:szCs w:val="24"/>
          <w:lang w:eastAsia="ru-RU"/>
        </w:rPr>
        <w:t>. Расчеты по доходам</w:t>
      </w:r>
    </w:p>
    <w:p w:rsidR="00662152" w:rsidRPr="00662152"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t>7.1. Учреждение осуществляет бюджетные полномочия администратора доходов бюджета. </w:t>
      </w:r>
      <w:r w:rsidRPr="00662152">
        <w:rPr>
          <w:rFonts w:ascii="Times New Roman" w:eastAsia="Times New Roman" w:hAnsi="Times New Roman" w:cs="Times New Roman"/>
          <w:color w:val="3B2D36"/>
          <w:sz w:val="24"/>
          <w:szCs w:val="24"/>
          <w:lang w:eastAsia="ru-RU"/>
        </w:rPr>
        <w:br/>
        <w:t>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r w:rsidRPr="00662152">
        <w:rPr>
          <w:rFonts w:ascii="Times New Roman" w:eastAsia="Times New Roman" w:hAnsi="Times New Roman" w:cs="Times New Roman"/>
          <w:color w:val="3B2D36"/>
          <w:sz w:val="24"/>
          <w:szCs w:val="24"/>
          <w:lang w:eastAsia="ru-RU"/>
        </w:rPr>
        <w:br/>
        <w:t>Перечень администрируемых доходов утверждается главным администратором доходов бюджета (вышестоящим ведомством).</w:t>
      </w:r>
    </w:p>
    <w:p w:rsidR="00872675" w:rsidRDefault="00872675" w:rsidP="00662152">
      <w:pPr>
        <w:spacing w:before="100" w:beforeAutospacing="1" w:after="100" w:afterAutospacing="1" w:line="240"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8</w:t>
      </w:r>
      <w:r w:rsidR="00662152" w:rsidRPr="00662152">
        <w:rPr>
          <w:rFonts w:ascii="Times New Roman" w:eastAsia="Times New Roman" w:hAnsi="Times New Roman" w:cs="Times New Roman"/>
          <w:color w:val="3B2D36"/>
          <w:sz w:val="24"/>
          <w:szCs w:val="24"/>
          <w:lang w:eastAsia="ru-RU"/>
        </w:rPr>
        <w:t>. Расчеты с подотчетными лицами</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8.1.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выдачи из кассы. При этом выплаты подотчетных сумм сотрудникам производятся в течение трех рабочих дней, включая день получения денег в банке;</w:t>
      </w:r>
      <w:r w:rsidRPr="00662152">
        <w:rPr>
          <w:rFonts w:ascii="Times New Roman" w:eastAsia="Times New Roman" w:hAnsi="Times New Roman" w:cs="Times New Roman"/>
          <w:color w:val="3B2D36"/>
          <w:sz w:val="24"/>
          <w:szCs w:val="24"/>
          <w:lang w:eastAsia="ru-RU"/>
        </w:rPr>
        <w:br/>
        <w:t>– перечисления на зарплатную карту материально ответственного лица.</w:t>
      </w:r>
      <w:r w:rsidRPr="00662152">
        <w:rPr>
          <w:rFonts w:ascii="Times New Roman" w:eastAsia="Times New Roman" w:hAnsi="Times New Roman" w:cs="Times New Roman"/>
          <w:color w:val="3B2D36"/>
          <w:sz w:val="24"/>
          <w:szCs w:val="24"/>
          <w:lang w:eastAsia="ru-RU"/>
        </w:rPr>
        <w:br/>
        <w:t>Способ выдачи денежных средств должен указывается в служебной записк</w:t>
      </w:r>
      <w:r w:rsidR="00872675">
        <w:rPr>
          <w:rFonts w:ascii="Times New Roman" w:eastAsia="Times New Roman" w:hAnsi="Times New Roman" w:cs="Times New Roman"/>
          <w:color w:val="3B2D36"/>
          <w:sz w:val="24"/>
          <w:szCs w:val="24"/>
          <w:lang w:eastAsia="ru-RU"/>
        </w:rPr>
        <w:t>е или приказе руководителя. </w:t>
      </w:r>
      <w:r w:rsidR="00872675">
        <w:rPr>
          <w:rFonts w:ascii="Times New Roman" w:eastAsia="Times New Roman" w:hAnsi="Times New Roman" w:cs="Times New Roman"/>
          <w:color w:val="3B2D36"/>
          <w:sz w:val="24"/>
          <w:szCs w:val="24"/>
          <w:lang w:eastAsia="ru-RU"/>
        </w:rPr>
        <w:br/>
        <w:t>8.</w:t>
      </w:r>
      <w:r w:rsidRPr="00662152">
        <w:rPr>
          <w:rFonts w:ascii="Times New Roman" w:eastAsia="Times New Roman" w:hAnsi="Times New Roman" w:cs="Times New Roman"/>
          <w:color w:val="3B2D36"/>
          <w:sz w:val="24"/>
          <w:szCs w:val="24"/>
          <w:lang w:eastAsia="ru-RU"/>
        </w:rPr>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w:t>
      </w:r>
      <w:r w:rsidR="00872675">
        <w:rPr>
          <w:rFonts w:ascii="Times New Roman" w:eastAsia="Times New Roman" w:hAnsi="Times New Roman" w:cs="Times New Roman"/>
          <w:color w:val="3B2D36"/>
          <w:sz w:val="24"/>
          <w:szCs w:val="24"/>
          <w:lang w:eastAsia="ru-RU"/>
        </w:rPr>
        <w:t>ом для штатных сотрудников. </w:t>
      </w:r>
      <w:r w:rsidR="00872675">
        <w:rPr>
          <w:rFonts w:ascii="Times New Roman" w:eastAsia="Times New Roman" w:hAnsi="Times New Roman" w:cs="Times New Roman"/>
          <w:color w:val="3B2D36"/>
          <w:sz w:val="24"/>
          <w:szCs w:val="24"/>
          <w:lang w:eastAsia="ru-RU"/>
        </w:rPr>
        <w:br/>
        <w:t>8.</w:t>
      </w:r>
      <w:r w:rsidRPr="00662152">
        <w:rPr>
          <w:rFonts w:ascii="Times New Roman" w:eastAsia="Times New Roman" w:hAnsi="Times New Roman" w:cs="Times New Roman"/>
          <w:color w:val="3B2D36"/>
          <w:sz w:val="24"/>
          <w:szCs w:val="24"/>
          <w:lang w:eastAsia="ru-RU"/>
        </w:rPr>
        <w:t>3. Предельная сумма выдачи денежных средств под отчет (за исключением расходов на командировки) устанавливается в размере 20000 (двадцать тысяч) руб.</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lastRenderedPageBreak/>
        <w:t>Основание: пункт 6 указания Банка России</w:t>
      </w:r>
      <w:r w:rsidR="00872675">
        <w:rPr>
          <w:rFonts w:ascii="Times New Roman" w:eastAsia="Times New Roman" w:hAnsi="Times New Roman" w:cs="Times New Roman"/>
          <w:color w:val="3B2D36"/>
          <w:sz w:val="24"/>
          <w:szCs w:val="24"/>
          <w:lang w:eastAsia="ru-RU"/>
        </w:rPr>
        <w:t xml:space="preserve"> от 7 октября 2013 № 3073-У.</w:t>
      </w:r>
      <w:r w:rsidR="00872675">
        <w:rPr>
          <w:rFonts w:ascii="Times New Roman" w:eastAsia="Times New Roman" w:hAnsi="Times New Roman" w:cs="Times New Roman"/>
          <w:color w:val="3B2D36"/>
          <w:sz w:val="24"/>
          <w:szCs w:val="24"/>
          <w:lang w:eastAsia="ru-RU"/>
        </w:rPr>
        <w:br/>
        <w:t>8.</w:t>
      </w:r>
      <w:r w:rsidRPr="00662152">
        <w:rPr>
          <w:rFonts w:ascii="Times New Roman" w:eastAsia="Times New Roman" w:hAnsi="Times New Roman" w:cs="Times New Roman"/>
          <w:color w:val="3B2D36"/>
          <w:sz w:val="24"/>
          <w:szCs w:val="24"/>
          <w:lang w:eastAsia="ru-RU"/>
        </w:rPr>
        <w:t>4. Денежные средства выдаются под отчет на хозяйственные нужды на срок, который сотрудник указал в заявлении на выдачу денежных средств под отчет</w:t>
      </w:r>
      <w:r w:rsidR="00872675">
        <w:rPr>
          <w:rFonts w:ascii="Times New Roman" w:eastAsia="Times New Roman" w:hAnsi="Times New Roman" w:cs="Times New Roman"/>
          <w:color w:val="3B2D36"/>
          <w:sz w:val="24"/>
          <w:szCs w:val="24"/>
          <w:lang w:eastAsia="ru-RU"/>
        </w:rPr>
        <w:t xml:space="preserve">. </w:t>
      </w:r>
      <w:r w:rsidRPr="00662152">
        <w:rPr>
          <w:rFonts w:ascii="Times New Roman" w:eastAsia="Times New Roman" w:hAnsi="Times New Roman" w:cs="Times New Roman"/>
          <w:color w:val="3B2D36"/>
          <w:sz w:val="24"/>
          <w:szCs w:val="24"/>
          <w:lang w:eastAsia="ru-RU"/>
        </w:rPr>
        <w:t>По истечении этого срока сотрудник должен отчитаться в течение трех рабочих дней.</w:t>
      </w:r>
    </w:p>
    <w:p w:rsidR="00872675" w:rsidRDefault="00872675" w:rsidP="00840DCE">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8.</w:t>
      </w:r>
      <w:r w:rsidR="00662152" w:rsidRPr="00662152">
        <w:rPr>
          <w:rFonts w:ascii="Times New Roman" w:eastAsia="Times New Roman" w:hAnsi="Times New Roman" w:cs="Times New Roman"/>
          <w:color w:val="3B2D36"/>
          <w:sz w:val="24"/>
          <w:szCs w:val="24"/>
          <w:lang w:eastAsia="ru-RU"/>
        </w:rPr>
        <w:t>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 729.</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662152">
        <w:rPr>
          <w:rFonts w:ascii="Times New Roman" w:eastAsia="Times New Roman" w:hAnsi="Times New Roman" w:cs="Times New Roman"/>
          <w:color w:val="3B2D36"/>
          <w:sz w:val="24"/>
          <w:szCs w:val="24"/>
          <w:lang w:eastAsia="ru-RU"/>
        </w:rPr>
        <w:br/>
        <w:t>Основание: пункты 2, 3 постановления Правительства РФ от 2 октября 2002 № 729.</w:t>
      </w:r>
      <w:r w:rsidRPr="00662152">
        <w:rPr>
          <w:rFonts w:ascii="Times New Roman" w:eastAsia="Times New Roman" w:hAnsi="Times New Roman" w:cs="Times New Roman"/>
          <w:color w:val="3B2D36"/>
          <w:sz w:val="24"/>
          <w:szCs w:val="24"/>
          <w:lang w:eastAsia="ru-RU"/>
        </w:rPr>
        <w:br/>
        <w:t>Порядок оформления служебных командировок и возмещения командировочных расходов приведен в Постан</w:t>
      </w:r>
      <w:r w:rsidR="00872675">
        <w:rPr>
          <w:rFonts w:ascii="Times New Roman" w:eastAsia="Times New Roman" w:hAnsi="Times New Roman" w:cs="Times New Roman"/>
          <w:color w:val="3B2D36"/>
          <w:sz w:val="24"/>
          <w:szCs w:val="24"/>
          <w:lang w:eastAsia="ru-RU"/>
        </w:rPr>
        <w:t>овлении № 26-П от 31.05.2017</w:t>
      </w:r>
      <w:r w:rsidR="00872675">
        <w:rPr>
          <w:rFonts w:ascii="Times New Roman" w:eastAsia="Times New Roman" w:hAnsi="Times New Roman" w:cs="Times New Roman"/>
          <w:color w:val="3B2D36"/>
          <w:sz w:val="24"/>
          <w:szCs w:val="24"/>
          <w:lang w:eastAsia="ru-RU"/>
        </w:rPr>
        <w:br/>
        <w:t>8.</w:t>
      </w:r>
      <w:r w:rsidRPr="00662152">
        <w:rPr>
          <w:rFonts w:ascii="Times New Roman" w:eastAsia="Times New Roman" w:hAnsi="Times New Roman" w:cs="Times New Roman"/>
          <w:color w:val="3B2D36"/>
          <w:sz w:val="24"/>
          <w:szCs w:val="24"/>
          <w:lang w:eastAsia="ru-RU"/>
        </w:rPr>
        <w:t>6. Предельные сроки отчета по выданным доверенностям на получение материальных ценностей устанавливаются следующие:</w:t>
      </w:r>
    </w:p>
    <w:p w:rsidR="00872675" w:rsidRDefault="00872675" w:rsidP="00840DCE">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 xml:space="preserve">–   </w:t>
      </w:r>
      <w:r w:rsidR="00662152" w:rsidRPr="00662152">
        <w:rPr>
          <w:rFonts w:ascii="Times New Roman" w:eastAsia="Times New Roman" w:hAnsi="Times New Roman" w:cs="Times New Roman"/>
          <w:color w:val="3B2D36"/>
          <w:sz w:val="24"/>
          <w:szCs w:val="24"/>
          <w:lang w:eastAsia="ru-RU"/>
        </w:rPr>
        <w:t>в течение 1</w:t>
      </w:r>
      <w:r>
        <w:rPr>
          <w:rFonts w:ascii="Times New Roman" w:eastAsia="Times New Roman" w:hAnsi="Times New Roman" w:cs="Times New Roman"/>
          <w:color w:val="3B2D36"/>
          <w:sz w:val="24"/>
          <w:szCs w:val="24"/>
          <w:lang w:eastAsia="ru-RU"/>
        </w:rPr>
        <w:t>0 рабочих дней</w:t>
      </w:r>
      <w:r w:rsidR="00662152" w:rsidRPr="00662152">
        <w:rPr>
          <w:rFonts w:ascii="Times New Roman" w:eastAsia="Times New Roman" w:hAnsi="Times New Roman" w:cs="Times New Roman"/>
          <w:color w:val="3B2D36"/>
          <w:sz w:val="24"/>
          <w:szCs w:val="24"/>
          <w:lang w:eastAsia="ru-RU"/>
        </w:rPr>
        <w:t xml:space="preserve"> с момента получения;</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в течение трех рабочих дней с момента получения материальных ценностей.</w:t>
      </w:r>
      <w:r w:rsidRPr="00662152">
        <w:rPr>
          <w:rFonts w:ascii="Times New Roman" w:eastAsia="Times New Roman" w:hAnsi="Times New Roman" w:cs="Times New Roman"/>
          <w:color w:val="3B2D36"/>
          <w:sz w:val="24"/>
          <w:szCs w:val="24"/>
          <w:lang w:eastAsia="ru-RU"/>
        </w:rPr>
        <w:br/>
      </w:r>
    </w:p>
    <w:p w:rsidR="00872675" w:rsidRDefault="00872675" w:rsidP="00872675">
      <w:pPr>
        <w:spacing w:after="0" w:line="240"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9</w:t>
      </w:r>
      <w:r w:rsidR="00662152" w:rsidRPr="00662152">
        <w:rPr>
          <w:rFonts w:ascii="Times New Roman" w:eastAsia="Times New Roman" w:hAnsi="Times New Roman" w:cs="Times New Roman"/>
          <w:color w:val="3B2D36"/>
          <w:sz w:val="24"/>
          <w:szCs w:val="24"/>
          <w:lang w:eastAsia="ru-RU"/>
        </w:rPr>
        <w:t>. Расчеты с дебиторами</w:t>
      </w:r>
    </w:p>
    <w:p w:rsidR="00872675" w:rsidRDefault="00872675" w:rsidP="00872675">
      <w:pPr>
        <w:spacing w:after="0" w:line="240" w:lineRule="auto"/>
        <w:jc w:val="both"/>
        <w:rPr>
          <w:rFonts w:ascii="Times New Roman" w:eastAsia="Times New Roman" w:hAnsi="Times New Roman" w:cs="Times New Roman"/>
          <w:color w:val="3B2D36"/>
          <w:sz w:val="24"/>
          <w:szCs w:val="24"/>
          <w:lang w:eastAsia="ru-RU"/>
        </w:rPr>
      </w:pP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9.1. Учреждение администрирует поступления в бюджет на счете КБК 1.210.02.000 по правилам, установленным главным адми</w:t>
      </w:r>
      <w:r w:rsidR="00872675">
        <w:rPr>
          <w:rFonts w:ascii="Times New Roman" w:eastAsia="Times New Roman" w:hAnsi="Times New Roman" w:cs="Times New Roman"/>
          <w:color w:val="3B2D36"/>
          <w:sz w:val="24"/>
          <w:szCs w:val="24"/>
          <w:lang w:eastAsia="ru-RU"/>
        </w:rPr>
        <w:t>нистратором доходов бюджета.</w:t>
      </w:r>
      <w:r w:rsidR="00872675">
        <w:rPr>
          <w:rFonts w:ascii="Times New Roman" w:eastAsia="Times New Roman" w:hAnsi="Times New Roman" w:cs="Times New Roman"/>
          <w:color w:val="3B2D36"/>
          <w:sz w:val="24"/>
          <w:szCs w:val="24"/>
          <w:lang w:eastAsia="ru-RU"/>
        </w:rPr>
        <w:br/>
        <w:t>9.</w:t>
      </w:r>
      <w:r w:rsidRPr="00662152">
        <w:rPr>
          <w:rFonts w:ascii="Times New Roman" w:eastAsia="Times New Roman" w:hAnsi="Times New Roman" w:cs="Times New Roman"/>
          <w:color w:val="3B2D36"/>
          <w:sz w:val="24"/>
          <w:szCs w:val="24"/>
          <w:lang w:eastAsia="ru-RU"/>
        </w:rPr>
        <w:t>2. Излишне полученные от плательщиков средства возвращаются на основании заявления плательщика и</w:t>
      </w:r>
      <w:r w:rsidR="00872675">
        <w:rPr>
          <w:rFonts w:ascii="Times New Roman" w:eastAsia="Times New Roman" w:hAnsi="Times New Roman" w:cs="Times New Roman"/>
          <w:color w:val="3B2D36"/>
          <w:sz w:val="24"/>
          <w:szCs w:val="24"/>
          <w:lang w:eastAsia="ru-RU"/>
        </w:rPr>
        <w:t xml:space="preserve"> акта сверки с плательщиком.</w:t>
      </w:r>
      <w:r w:rsidR="00872675">
        <w:rPr>
          <w:rFonts w:ascii="Times New Roman" w:eastAsia="Times New Roman" w:hAnsi="Times New Roman" w:cs="Times New Roman"/>
          <w:color w:val="3B2D36"/>
          <w:sz w:val="24"/>
          <w:szCs w:val="24"/>
          <w:lang w:eastAsia="ru-RU"/>
        </w:rPr>
        <w:br/>
        <w:t>9.</w:t>
      </w:r>
      <w:r w:rsidRPr="00662152">
        <w:rPr>
          <w:rFonts w:ascii="Times New Roman" w:eastAsia="Times New Roman" w:hAnsi="Times New Roman" w:cs="Times New Roman"/>
          <w:color w:val="3B2D36"/>
          <w:sz w:val="24"/>
          <w:szCs w:val="24"/>
          <w:lang w:eastAsia="ru-RU"/>
        </w:rPr>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872675" w:rsidRDefault="00662152" w:rsidP="00872675">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r>
      <w:r w:rsidR="00872675">
        <w:rPr>
          <w:rFonts w:ascii="Times New Roman" w:eastAsia="Times New Roman" w:hAnsi="Times New Roman" w:cs="Times New Roman"/>
          <w:color w:val="3B2D36"/>
          <w:sz w:val="24"/>
          <w:szCs w:val="24"/>
          <w:lang w:eastAsia="ru-RU"/>
        </w:rPr>
        <w:t>10</w:t>
      </w:r>
      <w:r w:rsidRPr="00662152">
        <w:rPr>
          <w:rFonts w:ascii="Times New Roman" w:eastAsia="Times New Roman" w:hAnsi="Times New Roman" w:cs="Times New Roman"/>
          <w:color w:val="3B2D36"/>
          <w:sz w:val="24"/>
          <w:szCs w:val="24"/>
          <w:lang w:eastAsia="ru-RU"/>
        </w:rPr>
        <w:t>. Расчеты по обязательствам</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t xml:space="preserve">10.1. К счету КБК 1.303.05.000 «Расчеты по прочим платежам в бюджет» применяются </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дополнительные аналитические коды:</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 – «Государственная пошлина» (КБК 1.303.15.000);</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2 – «Транспортный налог» (КБК 1.303.25.000);</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3 – «Пени, штрафы, санкции по налоговым платежам» (КБК 1.303.05.000);</w:t>
      </w:r>
    </w:p>
    <w:p w:rsidR="00872675"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4 – «Административные штрафы, штрафы ГИБДД» (КБК 1.303.05.000);</w:t>
      </w:r>
    </w:p>
    <w:p w:rsidR="00840DCE"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10.2. Аналитический учет расчетов по пособиям и иным социальным выплатам ведется в разрезе физических лиц – получателей социальных выплат. </w:t>
      </w:r>
    </w:p>
    <w:p w:rsidR="00840DCE" w:rsidRDefault="00662152" w:rsidP="00840DCE">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10.3. Аналитический учет расчетов по оплате труда ведется в разрезе сотрудников и </w:t>
      </w:r>
      <w:r w:rsidRPr="00662152">
        <w:rPr>
          <w:rFonts w:ascii="Times New Roman" w:eastAsia="Times New Roman" w:hAnsi="Times New Roman" w:cs="Times New Roman"/>
          <w:color w:val="3B2D36"/>
          <w:sz w:val="24"/>
          <w:szCs w:val="24"/>
          <w:lang w:eastAsia="ru-RU"/>
        </w:rPr>
        <w:br/>
        <w:t>других физических лиц, с которыми заключены гражданско-правовые договоры.</w:t>
      </w:r>
    </w:p>
    <w:p w:rsidR="00840DCE" w:rsidRDefault="00662152" w:rsidP="00872675">
      <w:pPr>
        <w:spacing w:after="0"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r>
      <w:r w:rsidR="00840DCE">
        <w:rPr>
          <w:rFonts w:ascii="Times New Roman" w:eastAsia="Times New Roman" w:hAnsi="Times New Roman" w:cs="Times New Roman"/>
          <w:color w:val="3B2D36"/>
          <w:sz w:val="24"/>
          <w:szCs w:val="24"/>
          <w:lang w:eastAsia="ru-RU"/>
        </w:rPr>
        <w:t>11</w:t>
      </w:r>
      <w:r w:rsidRPr="00662152">
        <w:rPr>
          <w:rFonts w:ascii="Times New Roman" w:eastAsia="Times New Roman" w:hAnsi="Times New Roman" w:cs="Times New Roman"/>
          <w:color w:val="3B2D36"/>
          <w:sz w:val="24"/>
          <w:szCs w:val="24"/>
          <w:lang w:eastAsia="ru-RU"/>
        </w:rPr>
        <w:t>. Дебиторская и кредиторская задолженность</w:t>
      </w:r>
    </w:p>
    <w:p w:rsidR="00840DCE"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t>11.1.</w:t>
      </w:r>
      <w:r w:rsidR="00840DCE">
        <w:rPr>
          <w:rFonts w:ascii="Times New Roman" w:eastAsia="Times New Roman" w:hAnsi="Times New Roman" w:cs="Times New Roman"/>
          <w:color w:val="3B2D36"/>
          <w:sz w:val="24"/>
          <w:szCs w:val="24"/>
          <w:lang w:eastAsia="ru-RU"/>
        </w:rPr>
        <w:t xml:space="preserve"> </w:t>
      </w:r>
      <w:r w:rsidRPr="00662152">
        <w:rPr>
          <w:rFonts w:ascii="Times New Roman" w:eastAsia="Times New Roman" w:hAnsi="Times New Roman" w:cs="Times New Roman"/>
          <w:color w:val="3B2D36"/>
          <w:sz w:val="24"/>
          <w:szCs w:val="24"/>
          <w:lang w:eastAsia="ru-RU"/>
        </w:rPr>
        <w:t xml:space="preserve">Дебиторская задолженность признается нереальной для взыскания в порядке, установленном приказом главного администратора доходов бюджета и Налоговым </w:t>
      </w:r>
      <w:r w:rsidRPr="00662152">
        <w:rPr>
          <w:rFonts w:ascii="Times New Roman" w:eastAsia="Times New Roman" w:hAnsi="Times New Roman" w:cs="Times New Roman"/>
          <w:color w:val="3B2D36"/>
          <w:sz w:val="24"/>
          <w:szCs w:val="24"/>
          <w:lang w:eastAsia="ru-RU"/>
        </w:rPr>
        <w:lastRenderedPageBreak/>
        <w:t>кодексом.</w:t>
      </w:r>
      <w:r w:rsidRPr="00662152">
        <w:rPr>
          <w:rFonts w:ascii="Times New Roman" w:eastAsia="Times New Roman" w:hAnsi="Times New Roman" w:cs="Times New Roman"/>
          <w:color w:val="3B2D36"/>
          <w:sz w:val="24"/>
          <w:szCs w:val="24"/>
          <w:lang w:eastAsia="ru-RU"/>
        </w:rPr>
        <w:br/>
        <w:t xml:space="preserve">Задолженность, признанная нереальной для взыскания, списывается с балансового учета и отражается на </w:t>
      </w:r>
      <w:proofErr w:type="spellStart"/>
      <w:r w:rsidRPr="00662152">
        <w:rPr>
          <w:rFonts w:ascii="Times New Roman" w:eastAsia="Times New Roman" w:hAnsi="Times New Roman" w:cs="Times New Roman"/>
          <w:color w:val="3B2D36"/>
          <w:sz w:val="24"/>
          <w:szCs w:val="24"/>
          <w:lang w:eastAsia="ru-RU"/>
        </w:rPr>
        <w:t>забалансовом</w:t>
      </w:r>
      <w:proofErr w:type="spellEnd"/>
      <w:r w:rsidRPr="00662152">
        <w:rPr>
          <w:rFonts w:ascii="Times New Roman" w:eastAsia="Times New Roman" w:hAnsi="Times New Roman" w:cs="Times New Roman"/>
          <w:color w:val="3B2D36"/>
          <w:sz w:val="24"/>
          <w:szCs w:val="24"/>
          <w:lang w:eastAsia="ru-RU"/>
        </w:rPr>
        <w:t xml:space="preserve"> счете 04 «Задолженность неплатежеспособных дебиторов».</w:t>
      </w:r>
    </w:p>
    <w:p w:rsidR="00840DCE"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На </w:t>
      </w:r>
      <w:proofErr w:type="spellStart"/>
      <w:r w:rsidRPr="00662152">
        <w:rPr>
          <w:rFonts w:ascii="Times New Roman" w:eastAsia="Times New Roman" w:hAnsi="Times New Roman" w:cs="Times New Roman"/>
          <w:color w:val="3B2D36"/>
          <w:sz w:val="24"/>
          <w:szCs w:val="24"/>
          <w:lang w:eastAsia="ru-RU"/>
        </w:rPr>
        <w:t>забалансовом</w:t>
      </w:r>
      <w:proofErr w:type="spellEnd"/>
      <w:r w:rsidRPr="00662152">
        <w:rPr>
          <w:rFonts w:ascii="Times New Roman" w:eastAsia="Times New Roman" w:hAnsi="Times New Roman" w:cs="Times New Roman"/>
          <w:color w:val="3B2D36"/>
          <w:sz w:val="24"/>
          <w:szCs w:val="24"/>
          <w:lang w:eastAsia="ru-RU"/>
        </w:rPr>
        <w:t xml:space="preserve"> счете указанная задолженность учитывается:</w:t>
      </w:r>
    </w:p>
    <w:p w:rsidR="00840DCE"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в течение срока возможного возобновления процедуры взыскания согласно законодательству РФ (в т. ч. изменения имущественного положения должника);</w:t>
      </w:r>
      <w:r w:rsidRPr="00662152">
        <w:rPr>
          <w:rFonts w:ascii="Times New Roman" w:eastAsia="Times New Roman" w:hAnsi="Times New Roman" w:cs="Times New Roman"/>
          <w:color w:val="3B2D36"/>
          <w:sz w:val="24"/>
          <w:szCs w:val="24"/>
          <w:lang w:eastAsia="ru-RU"/>
        </w:rPr>
        <w:br/>
        <w:t>• 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7A12A2"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пункты: 339, 340 Инструкции к Е</w:t>
      </w:r>
      <w:r w:rsidR="00D219C0">
        <w:rPr>
          <w:rFonts w:ascii="Times New Roman" w:eastAsia="Times New Roman" w:hAnsi="Times New Roman" w:cs="Times New Roman"/>
          <w:color w:val="3B2D36"/>
          <w:sz w:val="24"/>
          <w:szCs w:val="24"/>
          <w:lang w:eastAsia="ru-RU"/>
        </w:rPr>
        <w:t>диному плану счетов № 157н.</w:t>
      </w:r>
      <w:r w:rsidR="00D219C0">
        <w:rPr>
          <w:rFonts w:ascii="Times New Roman" w:eastAsia="Times New Roman" w:hAnsi="Times New Roman" w:cs="Times New Roman"/>
          <w:color w:val="3B2D36"/>
          <w:sz w:val="24"/>
          <w:szCs w:val="24"/>
          <w:lang w:eastAsia="ru-RU"/>
        </w:rPr>
        <w:br/>
        <w:t>11.</w:t>
      </w:r>
      <w:r w:rsidRPr="00662152">
        <w:rPr>
          <w:rFonts w:ascii="Times New Roman" w:eastAsia="Times New Roman" w:hAnsi="Times New Roman" w:cs="Times New Roman"/>
          <w:color w:val="3B2D36"/>
          <w:sz w:val="24"/>
          <w:szCs w:val="24"/>
          <w:lang w:eastAsia="ru-RU"/>
        </w:rPr>
        <w:t>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r w:rsidRPr="00662152">
        <w:rPr>
          <w:rFonts w:ascii="Times New Roman" w:eastAsia="Times New Roman" w:hAnsi="Times New Roman" w:cs="Times New Roman"/>
          <w:color w:val="3B2D36"/>
          <w:sz w:val="24"/>
          <w:szCs w:val="24"/>
          <w:lang w:eastAsia="ru-RU"/>
        </w:rPr>
        <w:br/>
        <w:t xml:space="preserve">Одновременно списанная с балансового учета кредиторская задолженность отражается на </w:t>
      </w:r>
      <w:proofErr w:type="spellStart"/>
      <w:r w:rsidRPr="00662152">
        <w:rPr>
          <w:rFonts w:ascii="Times New Roman" w:eastAsia="Times New Roman" w:hAnsi="Times New Roman" w:cs="Times New Roman"/>
          <w:color w:val="3B2D36"/>
          <w:sz w:val="24"/>
          <w:szCs w:val="24"/>
          <w:lang w:eastAsia="ru-RU"/>
        </w:rPr>
        <w:t>забалансовом</w:t>
      </w:r>
      <w:proofErr w:type="spellEnd"/>
      <w:r w:rsidRPr="00662152">
        <w:rPr>
          <w:rFonts w:ascii="Times New Roman" w:eastAsia="Times New Roman" w:hAnsi="Times New Roman" w:cs="Times New Roman"/>
          <w:color w:val="3B2D36"/>
          <w:sz w:val="24"/>
          <w:szCs w:val="24"/>
          <w:lang w:eastAsia="ru-RU"/>
        </w:rPr>
        <w:t xml:space="preserve"> счете 20 «Задолженность, не в</w:t>
      </w:r>
      <w:r w:rsidR="00D219C0">
        <w:rPr>
          <w:rFonts w:ascii="Times New Roman" w:eastAsia="Times New Roman" w:hAnsi="Times New Roman" w:cs="Times New Roman"/>
          <w:color w:val="3B2D36"/>
          <w:sz w:val="24"/>
          <w:szCs w:val="24"/>
          <w:lang w:eastAsia="ru-RU"/>
        </w:rPr>
        <w:t>остребованная кредиторами».</w:t>
      </w:r>
      <w:r w:rsidR="00D219C0">
        <w:rPr>
          <w:rFonts w:ascii="Times New Roman" w:eastAsia="Times New Roman" w:hAnsi="Times New Roman" w:cs="Times New Roman"/>
          <w:color w:val="3B2D36"/>
          <w:sz w:val="24"/>
          <w:szCs w:val="24"/>
          <w:lang w:eastAsia="ru-RU"/>
        </w:rPr>
        <w:br/>
        <w:t>11.</w:t>
      </w:r>
      <w:r w:rsidRPr="00662152">
        <w:rPr>
          <w:rFonts w:ascii="Times New Roman" w:eastAsia="Times New Roman" w:hAnsi="Times New Roman" w:cs="Times New Roman"/>
          <w:color w:val="3B2D36"/>
          <w:sz w:val="24"/>
          <w:szCs w:val="24"/>
          <w:lang w:eastAsia="ru-RU"/>
        </w:rPr>
        <w:t xml:space="preserve">3. Списание задолженности с </w:t>
      </w:r>
      <w:proofErr w:type="spellStart"/>
      <w:r w:rsidRPr="00662152">
        <w:rPr>
          <w:rFonts w:ascii="Times New Roman" w:eastAsia="Times New Roman" w:hAnsi="Times New Roman" w:cs="Times New Roman"/>
          <w:color w:val="3B2D36"/>
          <w:sz w:val="24"/>
          <w:szCs w:val="24"/>
          <w:lang w:eastAsia="ru-RU"/>
        </w:rPr>
        <w:t>забалансового</w:t>
      </w:r>
      <w:proofErr w:type="spellEnd"/>
      <w:r w:rsidRPr="00662152">
        <w:rPr>
          <w:rFonts w:ascii="Times New Roman" w:eastAsia="Times New Roman" w:hAnsi="Times New Roman" w:cs="Times New Roman"/>
          <w:color w:val="3B2D36"/>
          <w:sz w:val="24"/>
          <w:szCs w:val="24"/>
          <w:lang w:eastAsia="ru-RU"/>
        </w:rPr>
        <w:t xml:space="preserve"> учета осуществляется по итогам инвентаризации задолженности на основании решения инвентаризационной комиссии учреждения:</w:t>
      </w:r>
    </w:p>
    <w:p w:rsidR="007A12A2"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w:t>
      </w:r>
      <w:r w:rsidR="007A12A2">
        <w:rPr>
          <w:rFonts w:ascii="Times New Roman" w:eastAsia="Times New Roman" w:hAnsi="Times New Roman" w:cs="Times New Roman"/>
          <w:color w:val="3B2D36"/>
          <w:sz w:val="24"/>
          <w:szCs w:val="24"/>
          <w:lang w:eastAsia="ru-RU"/>
        </w:rPr>
        <w:t xml:space="preserve"> </w:t>
      </w:r>
      <w:r w:rsidRPr="00662152">
        <w:rPr>
          <w:rFonts w:ascii="Times New Roman" w:eastAsia="Times New Roman" w:hAnsi="Times New Roman" w:cs="Times New Roman"/>
          <w:color w:val="3B2D36"/>
          <w:sz w:val="24"/>
          <w:szCs w:val="24"/>
          <w:lang w:eastAsia="ru-RU"/>
        </w:rPr>
        <w:t xml:space="preserve">по истечении пяти лет отражения задолженности на </w:t>
      </w:r>
      <w:proofErr w:type="spellStart"/>
      <w:r w:rsidRPr="00662152">
        <w:rPr>
          <w:rFonts w:ascii="Times New Roman" w:eastAsia="Times New Roman" w:hAnsi="Times New Roman" w:cs="Times New Roman"/>
          <w:color w:val="3B2D36"/>
          <w:sz w:val="24"/>
          <w:szCs w:val="24"/>
          <w:lang w:eastAsia="ru-RU"/>
        </w:rPr>
        <w:t>забалансовом</w:t>
      </w:r>
      <w:proofErr w:type="spellEnd"/>
      <w:r w:rsidRPr="00662152">
        <w:rPr>
          <w:rFonts w:ascii="Times New Roman" w:eastAsia="Times New Roman" w:hAnsi="Times New Roman" w:cs="Times New Roman"/>
          <w:color w:val="3B2D36"/>
          <w:sz w:val="24"/>
          <w:szCs w:val="24"/>
          <w:lang w:eastAsia="ru-RU"/>
        </w:rPr>
        <w:t xml:space="preserve"> учете;</w:t>
      </w:r>
    </w:p>
    <w:p w:rsidR="007A12A2"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по завершении срока возможного возобновления процедуры взыскания задолженности</w:t>
      </w:r>
    </w:p>
    <w:p w:rsidR="007A12A2"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согласно действующему законодательству;</w:t>
      </w:r>
    </w:p>
    <w:p w:rsidR="007A12A2"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при наличии документов, подтверждающих прекращение обязательства в связи со</w:t>
      </w:r>
    </w:p>
    <w:p w:rsidR="007A12A2"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смертью (ликвидацией) контрагента.</w:t>
      </w:r>
    </w:p>
    <w:p w:rsidR="007A12A2"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Кредиторская задолженность списывается с баланса отдельно по каждому обязательству (кредитору).</w:t>
      </w:r>
      <w:r w:rsidRPr="00662152">
        <w:rPr>
          <w:rFonts w:ascii="Times New Roman" w:eastAsia="Times New Roman" w:hAnsi="Times New Roman" w:cs="Times New Roman"/>
          <w:color w:val="3B2D36"/>
          <w:sz w:val="24"/>
          <w:szCs w:val="24"/>
          <w:lang w:eastAsia="ru-RU"/>
        </w:rPr>
        <w:br/>
        <w:t>Основание: пункты 371, 372 Инструкции к Единому плану счетов № 157н.</w:t>
      </w:r>
    </w:p>
    <w:p w:rsidR="007A12A2" w:rsidRDefault="00662152" w:rsidP="007A12A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r>
      <w:r w:rsidR="007A12A2">
        <w:rPr>
          <w:rFonts w:ascii="Times New Roman" w:eastAsia="Times New Roman" w:hAnsi="Times New Roman" w:cs="Times New Roman"/>
          <w:color w:val="3B2D36"/>
          <w:sz w:val="24"/>
          <w:szCs w:val="24"/>
          <w:lang w:eastAsia="ru-RU"/>
        </w:rPr>
        <w:t>12</w:t>
      </w:r>
      <w:r w:rsidRPr="00662152">
        <w:rPr>
          <w:rFonts w:ascii="Times New Roman" w:eastAsia="Times New Roman" w:hAnsi="Times New Roman" w:cs="Times New Roman"/>
          <w:color w:val="3B2D36"/>
          <w:sz w:val="24"/>
          <w:szCs w:val="24"/>
          <w:lang w:eastAsia="ru-RU"/>
        </w:rPr>
        <w:t>. Финансовый результат</w:t>
      </w:r>
    </w:p>
    <w:p w:rsidR="007A12A2" w:rsidRDefault="007A12A2" w:rsidP="007A12A2">
      <w:pPr>
        <w:spacing w:after="0" w:line="276" w:lineRule="auto"/>
        <w:jc w:val="both"/>
        <w:rPr>
          <w:rFonts w:ascii="Times New Roman" w:eastAsia="Times New Roman" w:hAnsi="Times New Roman" w:cs="Times New Roman"/>
          <w:color w:val="3B2D36"/>
          <w:sz w:val="24"/>
          <w:szCs w:val="24"/>
          <w:lang w:eastAsia="ru-RU"/>
        </w:rPr>
      </w:pP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12.1. Учреждение все расходы производит в соответствии с утвержденной на отчетный год бюджетной сметой и в пределах установленных норм: </w:t>
      </w:r>
      <w:r w:rsidRPr="00662152">
        <w:rPr>
          <w:rFonts w:ascii="Times New Roman" w:eastAsia="Times New Roman" w:hAnsi="Times New Roman" w:cs="Times New Roman"/>
          <w:color w:val="3B2D36"/>
          <w:sz w:val="24"/>
          <w:szCs w:val="24"/>
          <w:lang w:eastAsia="ru-RU"/>
        </w:rPr>
        <w:br/>
        <w:t>• на междугородние переговоры, услуги по доступу в Интернет – по фактическому расходу;</w:t>
      </w:r>
      <w:r w:rsidRPr="00662152">
        <w:rPr>
          <w:rFonts w:ascii="Times New Roman" w:eastAsia="Times New Roman" w:hAnsi="Times New Roman" w:cs="Times New Roman"/>
          <w:color w:val="3B2D36"/>
          <w:sz w:val="24"/>
          <w:szCs w:val="24"/>
          <w:lang w:eastAsia="ru-RU"/>
        </w:rPr>
        <w:br/>
        <w:t>• пользование услугами сотовой связи – по лимиту, утвержденному распоряжением</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 руководителя учреждения. </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12.2. В составе расходов будущих периодов на счете КБК 1.401.50.000 «Расходы будущих</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периодов» отражаются расходы по:</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страхованию имущества, гражданской ответственности;</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приобретению неисключительного права пользования нематериальными активами в</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 течение нескольких отчетных периодов;</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662152">
        <w:rPr>
          <w:rFonts w:ascii="Times New Roman" w:eastAsia="Times New Roman" w:hAnsi="Times New Roman" w:cs="Times New Roman"/>
          <w:color w:val="3B2D36"/>
          <w:sz w:val="24"/>
          <w:szCs w:val="24"/>
          <w:lang w:eastAsia="ru-RU"/>
        </w:rPr>
        <w:br/>
      </w:r>
      <w:r w:rsidRPr="00662152">
        <w:rPr>
          <w:rFonts w:ascii="Times New Roman" w:eastAsia="Times New Roman" w:hAnsi="Times New Roman" w:cs="Times New Roman"/>
          <w:color w:val="3B2D36"/>
          <w:sz w:val="24"/>
          <w:szCs w:val="24"/>
          <w:lang w:eastAsia="ru-RU"/>
        </w:rPr>
        <w:lastRenderedPageBreak/>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устанавливается руководителем учреждения в приказе. </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пункты 302, 302.1 Инструкции к Е</w:t>
      </w:r>
      <w:r w:rsidR="009062DD">
        <w:rPr>
          <w:rFonts w:ascii="Times New Roman" w:eastAsia="Times New Roman" w:hAnsi="Times New Roman" w:cs="Times New Roman"/>
          <w:color w:val="3B2D36"/>
          <w:sz w:val="24"/>
          <w:szCs w:val="24"/>
          <w:lang w:eastAsia="ru-RU"/>
        </w:rPr>
        <w:t>диному плану счетов № 157н.</w:t>
      </w:r>
      <w:r w:rsidR="009062DD">
        <w:rPr>
          <w:rFonts w:ascii="Times New Roman" w:eastAsia="Times New Roman" w:hAnsi="Times New Roman" w:cs="Times New Roman"/>
          <w:color w:val="3B2D36"/>
          <w:sz w:val="24"/>
          <w:szCs w:val="24"/>
          <w:lang w:eastAsia="ru-RU"/>
        </w:rPr>
        <w:br/>
        <w:t>12.</w:t>
      </w:r>
      <w:r w:rsidRPr="00662152">
        <w:rPr>
          <w:rFonts w:ascii="Times New Roman" w:eastAsia="Times New Roman" w:hAnsi="Times New Roman" w:cs="Times New Roman"/>
          <w:color w:val="3B2D36"/>
          <w:sz w:val="24"/>
          <w:szCs w:val="24"/>
          <w:lang w:eastAsia="ru-RU"/>
        </w:rPr>
        <w:t>3. В учреждении создаются:</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резерв на предстоящую оплату отпусков. Порядок расчета резерва приведен в приложении 13;</w:t>
      </w:r>
    </w:p>
    <w:p w:rsidR="00662152" w:rsidRPr="00662152"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662152">
        <w:rPr>
          <w:rFonts w:ascii="Times New Roman" w:eastAsia="Times New Roman" w:hAnsi="Times New Roman" w:cs="Times New Roman"/>
          <w:color w:val="3B2D36"/>
          <w:sz w:val="24"/>
          <w:szCs w:val="24"/>
          <w:lang w:eastAsia="ru-RU"/>
        </w:rPr>
        <w:t>сторно</w:t>
      </w:r>
      <w:proofErr w:type="spellEnd"/>
      <w:proofErr w:type="gramStart"/>
      <w:r w:rsidRPr="00662152">
        <w:rPr>
          <w:rFonts w:ascii="Times New Roman" w:eastAsia="Times New Roman" w:hAnsi="Times New Roman" w:cs="Times New Roman"/>
          <w:color w:val="3B2D36"/>
          <w:sz w:val="24"/>
          <w:szCs w:val="24"/>
          <w:lang w:eastAsia="ru-RU"/>
        </w:rPr>
        <w:t>».</w:t>
      </w:r>
      <w:r w:rsidRPr="00662152">
        <w:rPr>
          <w:rFonts w:ascii="Times New Roman" w:eastAsia="Times New Roman" w:hAnsi="Times New Roman" w:cs="Times New Roman"/>
          <w:color w:val="3B2D36"/>
          <w:sz w:val="24"/>
          <w:szCs w:val="24"/>
          <w:lang w:eastAsia="ru-RU"/>
        </w:rPr>
        <w:br/>
        <w:t>Основание</w:t>
      </w:r>
      <w:proofErr w:type="gramEnd"/>
      <w:r w:rsidRPr="00662152">
        <w:rPr>
          <w:rFonts w:ascii="Times New Roman" w:eastAsia="Times New Roman" w:hAnsi="Times New Roman" w:cs="Times New Roman"/>
          <w:color w:val="3B2D36"/>
          <w:sz w:val="24"/>
          <w:szCs w:val="24"/>
          <w:lang w:eastAsia="ru-RU"/>
        </w:rPr>
        <w:t>: пункты 302, 302.1 Инструкции к Единому плану счетов № 157н.</w:t>
      </w:r>
    </w:p>
    <w:p w:rsidR="009062DD" w:rsidRDefault="009062DD" w:rsidP="007A12A2">
      <w:pPr>
        <w:spacing w:before="100" w:beforeAutospacing="1" w:after="100" w:afterAutospacing="1"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13</w:t>
      </w:r>
      <w:r w:rsidR="00662152" w:rsidRPr="00662152">
        <w:rPr>
          <w:rFonts w:ascii="Times New Roman" w:eastAsia="Times New Roman" w:hAnsi="Times New Roman" w:cs="Times New Roman"/>
          <w:color w:val="3B2D36"/>
          <w:sz w:val="24"/>
          <w:szCs w:val="24"/>
          <w:lang w:eastAsia="ru-RU"/>
        </w:rPr>
        <w:t>. Санкционирование расходов</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Принятие бюджетных (денежных) обязательств к учету осуществлять в пределах </w:t>
      </w:r>
      <w:r w:rsidRPr="00662152">
        <w:rPr>
          <w:rFonts w:ascii="Times New Roman" w:eastAsia="Times New Roman" w:hAnsi="Times New Roman" w:cs="Times New Roman"/>
          <w:color w:val="3B2D36"/>
          <w:sz w:val="24"/>
          <w:szCs w:val="24"/>
          <w:lang w:eastAsia="ru-RU"/>
        </w:rPr>
        <w:br/>
        <w:t>лимитов бюджетных обязательств в порядке, приведенном в приложении 8.</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13.1. События после отчетной даты </w:t>
      </w:r>
    </w:p>
    <w:p w:rsidR="00662152" w:rsidRPr="00662152"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Признание и отражение в учете и отчетности событий после отчетной даты осуществляется в порядке, приведенном в приложении 14.</w:t>
      </w:r>
    </w:p>
    <w:p w:rsidR="009062DD" w:rsidRDefault="00662152" w:rsidP="00662152">
      <w:pPr>
        <w:spacing w:before="100" w:beforeAutospacing="1" w:after="100" w:afterAutospacing="1" w:line="240"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r>
      <w:r w:rsidR="009062DD">
        <w:rPr>
          <w:rFonts w:ascii="Times New Roman" w:eastAsia="Times New Roman" w:hAnsi="Times New Roman" w:cs="Times New Roman"/>
          <w:color w:val="3B2D36"/>
          <w:sz w:val="24"/>
          <w:szCs w:val="24"/>
          <w:lang w:eastAsia="ru-RU"/>
        </w:rPr>
        <w:t>14</w:t>
      </w:r>
      <w:r w:rsidRPr="00662152">
        <w:rPr>
          <w:rFonts w:ascii="Times New Roman" w:eastAsia="Times New Roman" w:hAnsi="Times New Roman" w:cs="Times New Roman"/>
          <w:color w:val="3B2D36"/>
          <w:sz w:val="24"/>
          <w:szCs w:val="24"/>
          <w:lang w:eastAsia="ru-RU"/>
        </w:rPr>
        <w:t>. Инвентаризация имущества и обязательств </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14.1. Инвентаризацию имущества и обязательств (в т. ч. числящихся на </w:t>
      </w:r>
      <w:proofErr w:type="spellStart"/>
      <w:r w:rsidRPr="00662152">
        <w:rPr>
          <w:rFonts w:ascii="Times New Roman" w:eastAsia="Times New Roman" w:hAnsi="Times New Roman" w:cs="Times New Roman"/>
          <w:color w:val="3B2D36"/>
          <w:sz w:val="24"/>
          <w:szCs w:val="24"/>
          <w:lang w:eastAsia="ru-RU"/>
        </w:rPr>
        <w:t>забалансовых</w:t>
      </w:r>
      <w:proofErr w:type="spellEnd"/>
      <w:r w:rsidRPr="00662152">
        <w:rPr>
          <w:rFonts w:ascii="Times New Roman" w:eastAsia="Times New Roman" w:hAnsi="Times New Roman" w:cs="Times New Roman"/>
          <w:color w:val="3B2D36"/>
          <w:sz w:val="24"/>
          <w:szCs w:val="24"/>
          <w:lang w:eastAsia="ru-RU"/>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9.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w:t>
      </w:r>
      <w:r w:rsidR="009062DD">
        <w:rPr>
          <w:rFonts w:ascii="Times New Roman" w:eastAsia="Times New Roman" w:hAnsi="Times New Roman" w:cs="Times New Roman"/>
          <w:color w:val="3B2D36"/>
          <w:sz w:val="24"/>
          <w:szCs w:val="24"/>
          <w:lang w:eastAsia="ru-RU"/>
        </w:rPr>
        <w:t xml:space="preserve"> </w:t>
      </w:r>
      <w:r w:rsidRPr="00662152">
        <w:rPr>
          <w:rFonts w:ascii="Times New Roman" w:eastAsia="Times New Roman" w:hAnsi="Times New Roman" w:cs="Times New Roman"/>
          <w:color w:val="3B2D36"/>
          <w:sz w:val="24"/>
          <w:szCs w:val="24"/>
          <w:lang w:eastAsia="ru-RU"/>
        </w:rPr>
        <w:t>которой утверждается отельным приказом руководителя.</w:t>
      </w:r>
    </w:p>
    <w:p w:rsidR="009062DD" w:rsidRDefault="00662152" w:rsidP="009062DD">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статья 11 Закона от 6 декабря 2011 № 402-ФЗ, раздел VIII Стандарта «Концептуальные основы бухучета и отчетности».</w:t>
      </w:r>
    </w:p>
    <w:p w:rsidR="00F915C4" w:rsidRDefault="009062DD" w:rsidP="00F915C4">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15</w:t>
      </w:r>
      <w:r w:rsidR="00662152" w:rsidRPr="00662152">
        <w:rPr>
          <w:rFonts w:ascii="Times New Roman" w:eastAsia="Times New Roman" w:hAnsi="Times New Roman" w:cs="Times New Roman"/>
          <w:color w:val="3B2D36"/>
          <w:sz w:val="24"/>
          <w:szCs w:val="24"/>
          <w:lang w:eastAsia="ru-RU"/>
        </w:rPr>
        <w:t>. Первичные и сводные учетные документы, бюджетные регистры и правила документооборота</w:t>
      </w:r>
      <w:r w:rsidR="00662152" w:rsidRPr="00662152">
        <w:rPr>
          <w:rFonts w:ascii="Times New Roman" w:eastAsia="Times New Roman" w:hAnsi="Times New Roman" w:cs="Times New Roman"/>
          <w:color w:val="3B2D36"/>
          <w:sz w:val="24"/>
          <w:szCs w:val="24"/>
          <w:lang w:eastAsia="ru-RU"/>
        </w:rPr>
        <w:br/>
        <w:t>15.1. Учреждение использует унифицированные формы первичных документов, перечисленные в приложении 1 к приказу № 52н.</w:t>
      </w:r>
      <w:r w:rsidR="00662152" w:rsidRPr="00662152">
        <w:rPr>
          <w:rFonts w:ascii="Times New Roman" w:eastAsia="Times New Roman" w:hAnsi="Times New Roman" w:cs="Times New Roman"/>
          <w:color w:val="3B2D36"/>
          <w:sz w:val="24"/>
          <w:szCs w:val="24"/>
          <w:lang w:eastAsia="ru-RU"/>
        </w:rPr>
        <w:br/>
        <w:t>При проведении хозяйственных операций, для оформления которых не предусмотрены типовые формы первичных документов, используются:</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самостоятельно разработанные формы, которые приведены в приложении 11;</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унифицированные формы, дополненные необходимыми реквизитами.</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 7 Инструкции к Единому плану счетов № 157н, пункты 25–26 Стандарта «Концептуальные осно</w:t>
      </w:r>
      <w:r w:rsidR="00F915C4">
        <w:rPr>
          <w:rFonts w:ascii="Times New Roman" w:eastAsia="Times New Roman" w:hAnsi="Times New Roman" w:cs="Times New Roman"/>
          <w:color w:val="3B2D36"/>
          <w:sz w:val="24"/>
          <w:szCs w:val="24"/>
          <w:lang w:eastAsia="ru-RU"/>
        </w:rPr>
        <w:t>вы бухучета и отчетности». </w:t>
      </w:r>
      <w:r w:rsidR="00F915C4">
        <w:rPr>
          <w:rFonts w:ascii="Times New Roman" w:eastAsia="Times New Roman" w:hAnsi="Times New Roman" w:cs="Times New Roman"/>
          <w:color w:val="3B2D36"/>
          <w:sz w:val="24"/>
          <w:szCs w:val="24"/>
          <w:lang w:eastAsia="ru-RU"/>
        </w:rPr>
        <w:br/>
      </w:r>
      <w:r w:rsidR="00F915C4">
        <w:rPr>
          <w:rFonts w:ascii="Times New Roman" w:eastAsia="Times New Roman" w:hAnsi="Times New Roman" w:cs="Times New Roman"/>
          <w:color w:val="3B2D36"/>
          <w:sz w:val="24"/>
          <w:szCs w:val="24"/>
          <w:lang w:eastAsia="ru-RU"/>
        </w:rPr>
        <w:lastRenderedPageBreak/>
        <w:t>15.</w:t>
      </w:r>
      <w:r w:rsidRPr="00662152">
        <w:rPr>
          <w:rFonts w:ascii="Times New Roman" w:eastAsia="Times New Roman" w:hAnsi="Times New Roman" w:cs="Times New Roman"/>
          <w:color w:val="3B2D36"/>
          <w:sz w:val="24"/>
          <w:szCs w:val="24"/>
          <w:lang w:eastAsia="ru-RU"/>
        </w:rPr>
        <w:t>2. Право подписи учетных документов предоставлено должностным лицам, перечисленным в приложении 12. </w:t>
      </w:r>
    </w:p>
    <w:p w:rsidR="00F915C4" w:rsidRDefault="00F915C4" w:rsidP="00F915C4">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15.3</w:t>
      </w:r>
      <w:r w:rsidR="00662152" w:rsidRPr="00662152">
        <w:rPr>
          <w:rFonts w:ascii="Times New Roman" w:eastAsia="Times New Roman" w:hAnsi="Times New Roman" w:cs="Times New Roman"/>
          <w:color w:val="3B2D36"/>
          <w:sz w:val="24"/>
          <w:szCs w:val="24"/>
          <w:lang w:eastAsia="ru-RU"/>
        </w:rPr>
        <w:t>. Порядок и сроки передачи первичных учетных документов для отражения в бухучете устанавливаются в соответствии с графиком документооборота. График документооборота утверждается приказом руководителя.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w:t>
      </w:r>
      <w:r>
        <w:rPr>
          <w:rFonts w:ascii="Times New Roman" w:eastAsia="Times New Roman" w:hAnsi="Times New Roman" w:cs="Times New Roman"/>
          <w:color w:val="3B2D36"/>
          <w:sz w:val="24"/>
          <w:szCs w:val="24"/>
          <w:lang w:eastAsia="ru-RU"/>
        </w:rPr>
        <w:t>батываются самостоятельно. </w:t>
      </w:r>
      <w:r>
        <w:rPr>
          <w:rFonts w:ascii="Times New Roman" w:eastAsia="Times New Roman" w:hAnsi="Times New Roman" w:cs="Times New Roman"/>
          <w:color w:val="3B2D36"/>
          <w:sz w:val="24"/>
          <w:szCs w:val="24"/>
          <w:lang w:eastAsia="ru-RU"/>
        </w:rPr>
        <w:br/>
        <w:t>15.</w:t>
      </w:r>
      <w:r w:rsidR="00662152" w:rsidRPr="00662152">
        <w:rPr>
          <w:rFonts w:ascii="Times New Roman" w:eastAsia="Times New Roman" w:hAnsi="Times New Roman" w:cs="Times New Roman"/>
          <w:color w:val="3B2D36"/>
          <w:sz w:val="24"/>
          <w:szCs w:val="24"/>
          <w:lang w:eastAsia="ru-RU"/>
        </w:rPr>
        <w:t>4. Формирование регистров бухучета осуществляется в следующем порядке:</w:t>
      </w:r>
      <w:r w:rsidR="00662152" w:rsidRPr="00662152">
        <w:rPr>
          <w:rFonts w:ascii="Times New Roman" w:eastAsia="Times New Roman" w:hAnsi="Times New Roman" w:cs="Times New Roman"/>
          <w:color w:val="3B2D36"/>
          <w:sz w:val="24"/>
          <w:szCs w:val="24"/>
          <w:lang w:eastAsia="ru-RU"/>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662152" w:rsidRPr="00662152">
        <w:rPr>
          <w:rFonts w:ascii="Times New Roman" w:eastAsia="Times New Roman" w:hAnsi="Times New Roman" w:cs="Times New Roman"/>
          <w:color w:val="3B2D36"/>
          <w:sz w:val="24"/>
          <w:szCs w:val="24"/>
          <w:lang w:eastAsia="ru-RU"/>
        </w:rPr>
        <w:br/>
        <w:t>– журнал регистрации приходных и расходных ордеров составляется ежемесячно, в последний рабочий день месяца;</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662152">
        <w:rPr>
          <w:rFonts w:ascii="Times New Roman" w:eastAsia="Times New Roman" w:hAnsi="Times New Roman" w:cs="Times New Roman"/>
          <w:color w:val="3B2D36"/>
          <w:sz w:val="24"/>
          <w:szCs w:val="24"/>
          <w:lang w:eastAsia="ru-RU"/>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662152">
        <w:rPr>
          <w:rFonts w:ascii="Times New Roman" w:eastAsia="Times New Roman" w:hAnsi="Times New Roman" w:cs="Times New Roman"/>
          <w:color w:val="3B2D36"/>
          <w:sz w:val="24"/>
          <w:szCs w:val="24"/>
          <w:lang w:eastAsia="ru-RU"/>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журналы операций, главная книга заполняются ежемесячно;</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другие регистры, не указанные выше, заполняются по мере необходимости, если иное не</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установлено законодательством РФ.</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 11 Инструкции к Ед</w:t>
      </w:r>
      <w:r w:rsidR="00F915C4">
        <w:rPr>
          <w:rFonts w:ascii="Times New Roman" w:eastAsia="Times New Roman" w:hAnsi="Times New Roman" w:cs="Times New Roman"/>
          <w:color w:val="3B2D36"/>
          <w:sz w:val="24"/>
          <w:szCs w:val="24"/>
          <w:lang w:eastAsia="ru-RU"/>
        </w:rPr>
        <w:t>иному плану счетов № 157н. </w:t>
      </w:r>
      <w:r w:rsidR="00F915C4">
        <w:rPr>
          <w:rFonts w:ascii="Times New Roman" w:eastAsia="Times New Roman" w:hAnsi="Times New Roman" w:cs="Times New Roman"/>
          <w:color w:val="3B2D36"/>
          <w:sz w:val="24"/>
          <w:szCs w:val="24"/>
          <w:lang w:eastAsia="ru-RU"/>
        </w:rPr>
        <w:br/>
        <w:t>15.</w:t>
      </w:r>
      <w:r w:rsidRPr="00662152">
        <w:rPr>
          <w:rFonts w:ascii="Times New Roman" w:eastAsia="Times New Roman" w:hAnsi="Times New Roman" w:cs="Times New Roman"/>
          <w:color w:val="3B2D36"/>
          <w:sz w:val="24"/>
          <w:szCs w:val="24"/>
          <w:lang w:eastAsia="ru-RU"/>
        </w:rPr>
        <w:t xml:space="preserve">5. Журнал операций расчетов по оплате труда, ведется раздельно по кодам финансового обеспечения деятельности и раздельно по </w:t>
      </w:r>
      <w:proofErr w:type="gramStart"/>
      <w:r w:rsidRPr="00662152">
        <w:rPr>
          <w:rFonts w:ascii="Times New Roman" w:eastAsia="Times New Roman" w:hAnsi="Times New Roman" w:cs="Times New Roman"/>
          <w:color w:val="3B2D36"/>
          <w:sz w:val="24"/>
          <w:szCs w:val="24"/>
          <w:lang w:eastAsia="ru-RU"/>
        </w:rPr>
        <w:t>счетам:</w:t>
      </w:r>
      <w:r w:rsidRPr="00662152">
        <w:rPr>
          <w:rFonts w:ascii="Times New Roman" w:eastAsia="Times New Roman" w:hAnsi="Times New Roman" w:cs="Times New Roman"/>
          <w:color w:val="3B2D36"/>
          <w:sz w:val="24"/>
          <w:szCs w:val="24"/>
          <w:lang w:eastAsia="ru-RU"/>
        </w:rPr>
        <w:br/>
        <w:t>–</w:t>
      </w:r>
      <w:proofErr w:type="gramEnd"/>
      <w:r w:rsidRPr="00662152">
        <w:rPr>
          <w:rFonts w:ascii="Times New Roman" w:eastAsia="Times New Roman" w:hAnsi="Times New Roman" w:cs="Times New Roman"/>
          <w:color w:val="3B2D36"/>
          <w:sz w:val="24"/>
          <w:szCs w:val="24"/>
          <w:lang w:eastAsia="ru-RU"/>
        </w:rPr>
        <w:t xml:space="preserve"> КБК 1.302.11.000 «Расчеты по заработной плате» и КБК 1.302.13.000 «Расчеты по</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начислениям на выплаты по оплате труда»;</w:t>
      </w:r>
    </w:p>
    <w:p w:rsidR="00F915C4"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 КБК 1.302.12.000 «Расчеты по прочим выплатам»;</w:t>
      </w:r>
    </w:p>
    <w:p w:rsidR="008351E0"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 257 Инструкции к Е</w:t>
      </w:r>
      <w:r w:rsidR="00F915C4">
        <w:rPr>
          <w:rFonts w:ascii="Times New Roman" w:eastAsia="Times New Roman" w:hAnsi="Times New Roman" w:cs="Times New Roman"/>
          <w:color w:val="3B2D36"/>
          <w:sz w:val="24"/>
          <w:szCs w:val="24"/>
          <w:lang w:eastAsia="ru-RU"/>
        </w:rPr>
        <w:t>диному плану счетов № 157н.</w:t>
      </w:r>
      <w:r w:rsidR="00F915C4">
        <w:rPr>
          <w:rFonts w:ascii="Times New Roman" w:eastAsia="Times New Roman" w:hAnsi="Times New Roman" w:cs="Times New Roman"/>
          <w:color w:val="3B2D36"/>
          <w:sz w:val="24"/>
          <w:szCs w:val="24"/>
          <w:lang w:eastAsia="ru-RU"/>
        </w:rPr>
        <w:br/>
        <w:t>15.</w:t>
      </w:r>
      <w:r w:rsidRPr="00662152">
        <w:rPr>
          <w:rFonts w:ascii="Times New Roman" w:eastAsia="Times New Roman" w:hAnsi="Times New Roman" w:cs="Times New Roman"/>
          <w:color w:val="3B2D36"/>
          <w:sz w:val="24"/>
          <w:szCs w:val="24"/>
          <w:lang w:eastAsia="ru-RU"/>
        </w:rPr>
        <w:t>6. Журналам операций присваиваются номера согласно приложению 10. Журналы операций подписываются главным бухгалтером и бухгалтером, со</w:t>
      </w:r>
      <w:r w:rsidR="008351E0">
        <w:rPr>
          <w:rFonts w:ascii="Times New Roman" w:eastAsia="Times New Roman" w:hAnsi="Times New Roman" w:cs="Times New Roman"/>
          <w:color w:val="3B2D36"/>
          <w:sz w:val="24"/>
          <w:szCs w:val="24"/>
          <w:lang w:eastAsia="ru-RU"/>
        </w:rPr>
        <w:t>ставившим журнал операций. </w:t>
      </w:r>
      <w:r w:rsidR="008351E0">
        <w:rPr>
          <w:rFonts w:ascii="Times New Roman" w:eastAsia="Times New Roman" w:hAnsi="Times New Roman" w:cs="Times New Roman"/>
          <w:color w:val="3B2D36"/>
          <w:sz w:val="24"/>
          <w:szCs w:val="24"/>
          <w:lang w:eastAsia="ru-RU"/>
        </w:rPr>
        <w:br/>
        <w:t>15.</w:t>
      </w:r>
      <w:r w:rsidRPr="00662152">
        <w:rPr>
          <w:rFonts w:ascii="Times New Roman" w:eastAsia="Times New Roman" w:hAnsi="Times New Roman" w:cs="Times New Roman"/>
          <w:color w:val="3B2D36"/>
          <w:sz w:val="24"/>
          <w:szCs w:val="24"/>
          <w:lang w:eastAsia="ru-RU"/>
        </w:rPr>
        <w:t>7.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r w:rsidRPr="00662152">
        <w:rPr>
          <w:rFonts w:ascii="Times New Roman" w:eastAsia="Times New Roman" w:hAnsi="Times New Roman" w:cs="Times New Roman"/>
          <w:color w:val="3B2D36"/>
          <w:sz w:val="24"/>
          <w:szCs w:val="24"/>
          <w:lang w:eastAsia="ru-RU"/>
        </w:rPr>
        <w:br/>
        <w:t>Список сотрудников, имеющих право подписи электронных документов и регистров бухучета, утверждается отдельным приказом.</w:t>
      </w:r>
    </w:p>
    <w:p w:rsidR="008351E0"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Основание: часть 5 статьи 9 Закона от 6 декабря 2011 № 402-ФЗ, пункты 7, 11 Инструкции к Единому плану счетов № 157н, пункт 32 Стандарта «Концептуальные основы бухучета и </w:t>
      </w:r>
      <w:r w:rsidRPr="00662152">
        <w:rPr>
          <w:rFonts w:ascii="Times New Roman" w:eastAsia="Times New Roman" w:hAnsi="Times New Roman" w:cs="Times New Roman"/>
          <w:color w:val="3B2D36"/>
          <w:sz w:val="24"/>
          <w:szCs w:val="24"/>
          <w:lang w:eastAsia="ru-RU"/>
        </w:rPr>
        <w:lastRenderedPageBreak/>
        <w:t>отчетности», Методические указания, утвержденные приказом Минфина России от 30 марта 2015 № 52н, статья 2 Закон</w:t>
      </w:r>
      <w:r w:rsidR="008351E0">
        <w:rPr>
          <w:rFonts w:ascii="Times New Roman" w:eastAsia="Times New Roman" w:hAnsi="Times New Roman" w:cs="Times New Roman"/>
          <w:color w:val="3B2D36"/>
          <w:sz w:val="24"/>
          <w:szCs w:val="24"/>
          <w:lang w:eastAsia="ru-RU"/>
        </w:rPr>
        <w:t>а от 6 апреля 2011 № 63-ФЗ.</w:t>
      </w:r>
      <w:r w:rsidR="008351E0">
        <w:rPr>
          <w:rFonts w:ascii="Times New Roman" w:eastAsia="Times New Roman" w:hAnsi="Times New Roman" w:cs="Times New Roman"/>
          <w:color w:val="3B2D36"/>
          <w:sz w:val="24"/>
          <w:szCs w:val="24"/>
          <w:lang w:eastAsia="ru-RU"/>
        </w:rPr>
        <w:br/>
        <w:t>15.</w:t>
      </w:r>
      <w:r w:rsidRPr="00662152">
        <w:rPr>
          <w:rFonts w:ascii="Times New Roman" w:eastAsia="Times New Roman" w:hAnsi="Times New Roman" w:cs="Times New Roman"/>
          <w:color w:val="3B2D36"/>
          <w:sz w:val="24"/>
          <w:szCs w:val="24"/>
          <w:lang w:eastAsia="ru-RU"/>
        </w:rPr>
        <w:t>8.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662152">
        <w:rPr>
          <w:rFonts w:ascii="Times New Roman" w:eastAsia="Times New Roman" w:hAnsi="Times New Roman" w:cs="Times New Roman"/>
          <w:color w:val="3B2D36"/>
          <w:sz w:val="24"/>
          <w:szCs w:val="24"/>
          <w:lang w:eastAsia="ru-RU"/>
        </w:rPr>
        <w:br/>
        <w:t>Основание: пункт 14 Инструкции к Единому плану счетов № 157н, пункт 33 Стандарта</w:t>
      </w:r>
    </w:p>
    <w:p w:rsidR="008351E0"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«Концептуальные основы бухучета и отчетности».</w:t>
      </w:r>
    </w:p>
    <w:p w:rsidR="008351E0"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15.9. В деятельности учреждения используются следующие бланки строгой отчетности:</w:t>
      </w:r>
      <w:r w:rsidRPr="00662152">
        <w:rPr>
          <w:rFonts w:ascii="Times New Roman" w:eastAsia="Times New Roman" w:hAnsi="Times New Roman" w:cs="Times New Roman"/>
          <w:color w:val="3B2D36"/>
          <w:sz w:val="24"/>
          <w:szCs w:val="24"/>
          <w:lang w:eastAsia="ru-RU"/>
        </w:rPr>
        <w:br/>
        <w:t>– бланки трудовых книжек и вкладышей к ним;</w:t>
      </w:r>
    </w:p>
    <w:p w:rsidR="008351E0"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Учет бланков ведется по стоимости их приобретения.</w:t>
      </w:r>
    </w:p>
    <w:p w:rsidR="00662152" w:rsidRPr="00662152" w:rsidRDefault="00662152" w:rsidP="00F915C4">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Основание: пункт 337 Инструкции к Единому плану счетов № 157н.</w:t>
      </w:r>
      <w:r w:rsidRPr="00662152">
        <w:rPr>
          <w:rFonts w:ascii="Times New Roman" w:eastAsia="Times New Roman" w:hAnsi="Times New Roman" w:cs="Times New Roman"/>
          <w:color w:val="3B2D36"/>
          <w:sz w:val="24"/>
          <w:szCs w:val="24"/>
          <w:lang w:eastAsia="ru-RU"/>
        </w:rPr>
        <w:br/>
        <w:t>15.</w:t>
      </w:r>
      <w:r w:rsidR="008351E0">
        <w:rPr>
          <w:rFonts w:ascii="Times New Roman" w:eastAsia="Times New Roman" w:hAnsi="Times New Roman" w:cs="Times New Roman"/>
          <w:color w:val="3B2D36"/>
          <w:sz w:val="24"/>
          <w:szCs w:val="24"/>
          <w:lang w:eastAsia="ru-RU"/>
        </w:rPr>
        <w:t>1</w:t>
      </w:r>
      <w:r w:rsidRPr="00662152">
        <w:rPr>
          <w:rFonts w:ascii="Times New Roman" w:eastAsia="Times New Roman" w:hAnsi="Times New Roman" w:cs="Times New Roman"/>
          <w:color w:val="3B2D36"/>
          <w:sz w:val="24"/>
          <w:szCs w:val="24"/>
          <w:lang w:eastAsia="ru-RU"/>
        </w:rPr>
        <w:t>0. Перечень должностей сотрудников, ответственных за учет, хранение и выдачу бланков строгой отчетности, приведен в приложении 4.</w:t>
      </w:r>
    </w:p>
    <w:p w:rsidR="00A32A42" w:rsidRDefault="00A32A42" w:rsidP="00F915C4">
      <w:pPr>
        <w:spacing w:before="100" w:beforeAutospacing="1" w:after="100" w:afterAutospacing="1"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16</w:t>
      </w:r>
      <w:r w:rsidR="00662152" w:rsidRPr="00662152">
        <w:rPr>
          <w:rFonts w:ascii="Times New Roman" w:eastAsia="Times New Roman" w:hAnsi="Times New Roman" w:cs="Times New Roman"/>
          <w:color w:val="3B2D36"/>
          <w:sz w:val="24"/>
          <w:szCs w:val="24"/>
          <w:lang w:eastAsia="ru-RU"/>
        </w:rPr>
        <w:t>. Особенности применения первичных документов </w:t>
      </w:r>
    </w:p>
    <w:p w:rsidR="00A32A42" w:rsidRDefault="00662152" w:rsidP="00A32A4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16.1. При приобретении и реализации нефинансовых активов составляется Акт о приеме-передаче объектов нефинансовых активов (ф. 0504101).</w:t>
      </w:r>
    </w:p>
    <w:p w:rsidR="00662152" w:rsidRDefault="00662152" w:rsidP="00A32A4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16.2. При ремонте нового оборудования, неисправность которого была выявлена при монтаже, составляется акт о выявленных дефектах оборудования по </w:t>
      </w:r>
      <w:r w:rsidR="00A32A42">
        <w:rPr>
          <w:rFonts w:ascii="Times New Roman" w:eastAsia="Times New Roman" w:hAnsi="Times New Roman" w:cs="Times New Roman"/>
          <w:color w:val="3B2D36"/>
          <w:sz w:val="24"/>
          <w:szCs w:val="24"/>
          <w:lang w:eastAsia="ru-RU"/>
        </w:rPr>
        <w:t>форме № ОС-16 (ф. 0306008).</w:t>
      </w:r>
      <w:r w:rsidR="00A32A42">
        <w:rPr>
          <w:rFonts w:ascii="Times New Roman" w:eastAsia="Times New Roman" w:hAnsi="Times New Roman" w:cs="Times New Roman"/>
          <w:color w:val="3B2D36"/>
          <w:sz w:val="24"/>
          <w:szCs w:val="24"/>
          <w:lang w:eastAsia="ru-RU"/>
        </w:rPr>
        <w:br/>
        <w:t>16.</w:t>
      </w:r>
      <w:r w:rsidRPr="00662152">
        <w:rPr>
          <w:rFonts w:ascii="Times New Roman" w:eastAsia="Times New Roman" w:hAnsi="Times New Roman" w:cs="Times New Roman"/>
          <w:color w:val="3B2D36"/>
          <w:sz w:val="24"/>
          <w:szCs w:val="24"/>
          <w:lang w:eastAsia="ru-RU"/>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Табель учета использования рабочего времени (ф. 0504421) дополнен условными обозначениями.</w:t>
      </w:r>
    </w:p>
    <w:p w:rsidR="00A32A42" w:rsidRPr="00662152" w:rsidRDefault="00A32A42" w:rsidP="00A32A42">
      <w:pPr>
        <w:spacing w:after="0" w:line="276" w:lineRule="auto"/>
        <w:jc w:val="both"/>
        <w:rPr>
          <w:rFonts w:ascii="Times New Roman" w:eastAsia="Times New Roman" w:hAnsi="Times New Roman" w:cs="Times New Roman"/>
          <w:color w:val="3B2D36"/>
          <w:sz w:val="24"/>
          <w:szCs w:val="24"/>
          <w:lang w:eastAsia="ru-RU"/>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831"/>
        <w:gridCol w:w="1169"/>
      </w:tblGrid>
      <w:tr w:rsidR="00662152" w:rsidRPr="00662152" w:rsidTr="00662152">
        <w:trPr>
          <w:tblCellSpacing w:w="0" w:type="dxa"/>
          <w:jc w:val="center"/>
        </w:trPr>
        <w:tc>
          <w:tcPr>
            <w:tcW w:w="432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b/>
                <w:bCs/>
                <w:sz w:val="24"/>
                <w:szCs w:val="24"/>
                <w:lang w:eastAsia="ru-RU"/>
              </w:rPr>
              <w:t>Наименование показателя</w:t>
            </w:r>
          </w:p>
        </w:tc>
        <w:tc>
          <w:tcPr>
            <w:tcW w:w="645"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b/>
                <w:bCs/>
                <w:sz w:val="24"/>
                <w:szCs w:val="24"/>
                <w:lang w:eastAsia="ru-RU"/>
              </w:rPr>
              <w:t>Код</w:t>
            </w:r>
          </w:p>
        </w:tc>
      </w:tr>
      <w:tr w:rsidR="00662152" w:rsidRPr="00662152" w:rsidTr="00662152">
        <w:trPr>
          <w:tblCellSpacing w:w="0" w:type="dxa"/>
          <w:jc w:val="center"/>
        </w:trPr>
        <w:tc>
          <w:tcPr>
            <w:tcW w:w="432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Дополнительные выходные дни (оплачиваемые)</w:t>
            </w:r>
          </w:p>
        </w:tc>
        <w:tc>
          <w:tcPr>
            <w:tcW w:w="645"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ОВ</w:t>
            </w:r>
          </w:p>
        </w:tc>
      </w:tr>
      <w:tr w:rsidR="00662152" w:rsidRPr="00662152" w:rsidTr="00662152">
        <w:trPr>
          <w:tblCellSpacing w:w="0" w:type="dxa"/>
          <w:jc w:val="center"/>
        </w:trPr>
        <w:tc>
          <w:tcPr>
            <w:tcW w:w="432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Заключение под стражу</w:t>
            </w:r>
          </w:p>
        </w:tc>
        <w:tc>
          <w:tcPr>
            <w:tcW w:w="645"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ЗС</w:t>
            </w:r>
          </w:p>
        </w:tc>
      </w:tr>
      <w:tr w:rsidR="00662152" w:rsidRPr="00662152" w:rsidTr="00662152">
        <w:trPr>
          <w:tblCellSpacing w:w="0" w:type="dxa"/>
          <w:jc w:val="center"/>
        </w:trPr>
        <w:tc>
          <w:tcPr>
            <w:tcW w:w="432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Нахождение в пути к месту вахты и обратно</w:t>
            </w:r>
          </w:p>
        </w:tc>
        <w:tc>
          <w:tcPr>
            <w:tcW w:w="645"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ДП</w:t>
            </w:r>
          </w:p>
        </w:tc>
      </w:tr>
      <w:tr w:rsidR="00662152" w:rsidRPr="00662152" w:rsidTr="00662152">
        <w:trPr>
          <w:tblCellSpacing w:w="0" w:type="dxa"/>
          <w:jc w:val="center"/>
        </w:trPr>
        <w:tc>
          <w:tcPr>
            <w:tcW w:w="4320"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w:t>
            </w:r>
          </w:p>
        </w:tc>
        <w:tc>
          <w:tcPr>
            <w:tcW w:w="645" w:type="dxa"/>
            <w:tcBorders>
              <w:top w:val="outset" w:sz="6" w:space="0" w:color="auto"/>
              <w:left w:val="outset" w:sz="6" w:space="0" w:color="auto"/>
              <w:bottom w:val="outset" w:sz="6" w:space="0" w:color="auto"/>
              <w:right w:val="outset" w:sz="6" w:space="0" w:color="auto"/>
            </w:tcBorders>
            <w:hideMark/>
          </w:tcPr>
          <w:p w:rsidR="00662152" w:rsidRPr="00662152" w:rsidRDefault="00662152" w:rsidP="006621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2152">
              <w:rPr>
                <w:rFonts w:ascii="Times New Roman" w:eastAsia="Times New Roman" w:hAnsi="Times New Roman" w:cs="Times New Roman"/>
                <w:sz w:val="24"/>
                <w:szCs w:val="24"/>
                <w:lang w:eastAsia="ru-RU"/>
              </w:rPr>
              <w:t> </w:t>
            </w:r>
          </w:p>
        </w:tc>
      </w:tr>
    </w:tbl>
    <w:p w:rsidR="00A32A42" w:rsidRDefault="00662152" w:rsidP="00A32A42">
      <w:pPr>
        <w:spacing w:before="100" w:beforeAutospacing="1" w:after="100" w:afterAutospacing="1"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A32A42" w:rsidRDefault="00A32A42" w:rsidP="00A32A42">
      <w:pPr>
        <w:spacing w:before="100" w:beforeAutospacing="1" w:after="100" w:afterAutospacing="1"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17</w:t>
      </w:r>
      <w:r w:rsidR="00662152" w:rsidRPr="00662152">
        <w:rPr>
          <w:rFonts w:ascii="Times New Roman" w:eastAsia="Times New Roman" w:hAnsi="Times New Roman" w:cs="Times New Roman"/>
          <w:color w:val="3B2D36"/>
          <w:sz w:val="24"/>
          <w:szCs w:val="24"/>
          <w:lang w:eastAsia="ru-RU"/>
        </w:rPr>
        <w:t>. Порядок организации и обеспечения внутреннего финансового контроля</w:t>
      </w:r>
    </w:p>
    <w:p w:rsidR="00A32A42" w:rsidRDefault="00662152" w:rsidP="00A32A4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lastRenderedPageBreak/>
        <w:t>17.1.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A32A42" w:rsidRDefault="00662152" w:rsidP="00A32A4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руководитель учреждения, его заместители;</w:t>
      </w:r>
    </w:p>
    <w:p w:rsidR="00A32A42" w:rsidRDefault="00662152" w:rsidP="00A32A4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главный бухгалтер, сотрудники бухгалтерии;</w:t>
      </w:r>
    </w:p>
    <w:p w:rsidR="00A32A42" w:rsidRDefault="00662152" w:rsidP="00A32A4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иные должностные лица учреждения в соответствии со своими обязанностями. </w:t>
      </w:r>
    </w:p>
    <w:p w:rsidR="00A32A42" w:rsidRDefault="00662152" w:rsidP="00A32A4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t>17.2.Положение о внутреннем финансовом контроле и график проведения внутренних </w:t>
      </w:r>
      <w:r w:rsidRPr="00662152">
        <w:rPr>
          <w:rFonts w:ascii="Times New Roman" w:eastAsia="Times New Roman" w:hAnsi="Times New Roman" w:cs="Times New Roman"/>
          <w:color w:val="3B2D36"/>
          <w:sz w:val="24"/>
          <w:szCs w:val="24"/>
          <w:lang w:eastAsia="ru-RU"/>
        </w:rPr>
        <w:br/>
        <w:t>проверок финансово-хозяйственной деятельности приняты Постановлением 7-п от 01.03.2018 г</w:t>
      </w:r>
      <w:r w:rsidRPr="00662152">
        <w:rPr>
          <w:rFonts w:ascii="Times New Roman" w:eastAsia="Times New Roman" w:hAnsi="Times New Roman" w:cs="Times New Roman"/>
          <w:color w:val="3B2D36"/>
          <w:sz w:val="24"/>
          <w:szCs w:val="24"/>
          <w:lang w:eastAsia="ru-RU"/>
        </w:rPr>
        <w:br/>
        <w:t>Основание: пункт 6 Инструкции к Единому плану счетов № 157н. </w:t>
      </w:r>
      <w:r w:rsidRPr="00662152">
        <w:rPr>
          <w:rFonts w:ascii="Times New Roman" w:eastAsia="Times New Roman" w:hAnsi="Times New Roman" w:cs="Times New Roman"/>
          <w:color w:val="3B2D36"/>
          <w:sz w:val="24"/>
          <w:szCs w:val="24"/>
          <w:lang w:eastAsia="ru-RU"/>
        </w:rPr>
        <w:br/>
      </w:r>
    </w:p>
    <w:p w:rsidR="00A32A42" w:rsidRDefault="00A32A42" w:rsidP="00A32A42">
      <w:pPr>
        <w:spacing w:after="0" w:line="276" w:lineRule="auto"/>
        <w:jc w:val="both"/>
        <w:rPr>
          <w:rFonts w:ascii="Times New Roman" w:eastAsia="Times New Roman" w:hAnsi="Times New Roman" w:cs="Times New Roman"/>
          <w:color w:val="3B2D36"/>
          <w:sz w:val="24"/>
          <w:szCs w:val="24"/>
          <w:lang w:eastAsia="ru-RU"/>
        </w:rPr>
      </w:pPr>
      <w:r>
        <w:rPr>
          <w:rFonts w:ascii="Times New Roman" w:eastAsia="Times New Roman" w:hAnsi="Times New Roman" w:cs="Times New Roman"/>
          <w:color w:val="3B2D36"/>
          <w:sz w:val="24"/>
          <w:szCs w:val="24"/>
          <w:lang w:eastAsia="ru-RU"/>
        </w:rPr>
        <w:t>18</w:t>
      </w:r>
      <w:r w:rsidR="00662152" w:rsidRPr="00662152">
        <w:rPr>
          <w:rFonts w:ascii="Times New Roman" w:eastAsia="Times New Roman" w:hAnsi="Times New Roman" w:cs="Times New Roman"/>
          <w:color w:val="3B2D36"/>
          <w:sz w:val="24"/>
          <w:szCs w:val="24"/>
          <w:lang w:eastAsia="ru-RU"/>
        </w:rPr>
        <w:t>. Бюджетная отчетность</w:t>
      </w:r>
    </w:p>
    <w:p w:rsidR="00A32A42" w:rsidRDefault="00A32A42" w:rsidP="00A32A42">
      <w:pPr>
        <w:spacing w:after="0" w:line="276" w:lineRule="auto"/>
        <w:jc w:val="both"/>
        <w:rPr>
          <w:rFonts w:ascii="Times New Roman" w:eastAsia="Times New Roman" w:hAnsi="Times New Roman" w:cs="Times New Roman"/>
          <w:color w:val="3B2D36"/>
          <w:sz w:val="24"/>
          <w:szCs w:val="24"/>
          <w:lang w:eastAsia="ru-RU"/>
        </w:rPr>
      </w:pPr>
    </w:p>
    <w:p w:rsidR="00A32A42" w:rsidRDefault="00662152" w:rsidP="00A32A4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18.1.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Бюджетная отчетность представляется главному распорядителю бюджетных средств в установленные им сроки.</w:t>
      </w:r>
    </w:p>
    <w:p w:rsidR="00662152" w:rsidRPr="00662152" w:rsidRDefault="00662152" w:rsidP="00A32A42">
      <w:pPr>
        <w:spacing w:after="0"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br/>
      </w:r>
      <w:r w:rsidR="00A32A42">
        <w:rPr>
          <w:rFonts w:ascii="Times New Roman" w:eastAsia="Times New Roman" w:hAnsi="Times New Roman" w:cs="Times New Roman"/>
          <w:color w:val="3B2D36"/>
          <w:sz w:val="24"/>
          <w:szCs w:val="24"/>
          <w:lang w:eastAsia="ru-RU"/>
        </w:rPr>
        <w:t>19</w:t>
      </w:r>
      <w:r w:rsidRPr="00662152">
        <w:rPr>
          <w:rFonts w:ascii="Times New Roman" w:eastAsia="Times New Roman" w:hAnsi="Times New Roman" w:cs="Times New Roman"/>
          <w:color w:val="3B2D36"/>
          <w:sz w:val="24"/>
          <w:szCs w:val="24"/>
          <w:lang w:eastAsia="ru-RU"/>
        </w:rPr>
        <w:t>. Учет денежных средств</w:t>
      </w:r>
    </w:p>
    <w:p w:rsidR="00662152" w:rsidRPr="00662152" w:rsidRDefault="00662152" w:rsidP="00A32A42">
      <w:pPr>
        <w:spacing w:before="100" w:beforeAutospacing="1" w:after="100" w:afterAutospacing="1" w:line="276" w:lineRule="auto"/>
        <w:jc w:val="both"/>
        <w:rPr>
          <w:rFonts w:ascii="Times New Roman" w:eastAsia="Times New Roman" w:hAnsi="Times New Roman" w:cs="Times New Roman"/>
          <w:color w:val="3B2D36"/>
          <w:sz w:val="24"/>
          <w:szCs w:val="24"/>
          <w:lang w:eastAsia="ru-RU"/>
        </w:rPr>
      </w:pPr>
      <w:r w:rsidRPr="00662152">
        <w:rPr>
          <w:rFonts w:ascii="Times New Roman" w:eastAsia="Times New Roman" w:hAnsi="Times New Roman" w:cs="Times New Roman"/>
          <w:color w:val="3B2D36"/>
          <w:sz w:val="24"/>
          <w:szCs w:val="24"/>
          <w:lang w:eastAsia="ru-RU"/>
        </w:rPr>
        <w:t xml:space="preserve">19.1. Платежи из бюджета учитываются на счете 30405 "Расчеты по платежам из бюджета с финансовым органом" на основании документов, приложенных </w:t>
      </w:r>
      <w:r w:rsidR="00A32A42">
        <w:rPr>
          <w:rFonts w:ascii="Times New Roman" w:eastAsia="Times New Roman" w:hAnsi="Times New Roman" w:cs="Times New Roman"/>
          <w:color w:val="3B2D36"/>
          <w:sz w:val="24"/>
          <w:szCs w:val="24"/>
          <w:lang w:eastAsia="ru-RU"/>
        </w:rPr>
        <w:t>к выписке со счета бюджета.</w:t>
      </w:r>
      <w:r w:rsidR="00A32A42">
        <w:rPr>
          <w:rFonts w:ascii="Times New Roman" w:eastAsia="Times New Roman" w:hAnsi="Times New Roman" w:cs="Times New Roman"/>
          <w:color w:val="3B2D36"/>
          <w:sz w:val="24"/>
          <w:szCs w:val="24"/>
          <w:lang w:eastAsia="ru-RU"/>
        </w:rPr>
        <w:br/>
        <w:t>19.</w:t>
      </w:r>
      <w:r w:rsidRPr="00662152">
        <w:rPr>
          <w:rFonts w:ascii="Times New Roman" w:eastAsia="Times New Roman" w:hAnsi="Times New Roman" w:cs="Times New Roman"/>
          <w:color w:val="3B2D36"/>
          <w:sz w:val="24"/>
          <w:szCs w:val="24"/>
          <w:lang w:eastAsia="ru-RU"/>
        </w:rPr>
        <w:t>2. Поступления в бюджет учитываются на счете 21002 "Расчеты с финансовым органом по поступлениям в бюджет" на основании первичных документов, согласно которым отражены операции на лицевом счете администратора доходов и документов, предоставляемых учреждению как администратору органом Федерального казначейства. Аналитический учет расчетов по счету ведется с обязательным применением кодов доходов бюджета бюджетной классификации Российской Федерации. Отражение операций по счету осуществляется в Журнале операций с безнали</w:t>
      </w:r>
      <w:r w:rsidR="00A32A42">
        <w:rPr>
          <w:rFonts w:ascii="Times New Roman" w:eastAsia="Times New Roman" w:hAnsi="Times New Roman" w:cs="Times New Roman"/>
          <w:color w:val="3B2D36"/>
          <w:sz w:val="24"/>
          <w:szCs w:val="24"/>
          <w:lang w:eastAsia="ru-RU"/>
        </w:rPr>
        <w:t>чными денежными средствами.</w:t>
      </w:r>
      <w:r w:rsidR="00A32A42">
        <w:rPr>
          <w:rFonts w:ascii="Times New Roman" w:eastAsia="Times New Roman" w:hAnsi="Times New Roman" w:cs="Times New Roman"/>
          <w:color w:val="3B2D36"/>
          <w:sz w:val="24"/>
          <w:szCs w:val="24"/>
          <w:lang w:eastAsia="ru-RU"/>
        </w:rPr>
        <w:br/>
      </w:r>
    </w:p>
    <w:p w:rsidR="0019270F" w:rsidRDefault="0019270F">
      <w:bookmarkStart w:id="0" w:name="_GoBack"/>
      <w:bookmarkEnd w:id="0"/>
    </w:p>
    <w:sectPr w:rsidR="00192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453D8"/>
    <w:multiLevelType w:val="hybridMultilevel"/>
    <w:tmpl w:val="A7920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7B4518"/>
    <w:multiLevelType w:val="hybridMultilevel"/>
    <w:tmpl w:val="3830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141343"/>
    <w:multiLevelType w:val="hybridMultilevel"/>
    <w:tmpl w:val="AD7AB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31"/>
    <w:rsid w:val="000A4F30"/>
    <w:rsid w:val="000B3A1F"/>
    <w:rsid w:val="00123B44"/>
    <w:rsid w:val="0019270F"/>
    <w:rsid w:val="002065A6"/>
    <w:rsid w:val="002167FB"/>
    <w:rsid w:val="002931E7"/>
    <w:rsid w:val="002D0E82"/>
    <w:rsid w:val="00320018"/>
    <w:rsid w:val="00363B21"/>
    <w:rsid w:val="00443231"/>
    <w:rsid w:val="005113CF"/>
    <w:rsid w:val="00662152"/>
    <w:rsid w:val="006C7A6A"/>
    <w:rsid w:val="006F14A0"/>
    <w:rsid w:val="007A12A2"/>
    <w:rsid w:val="008351E0"/>
    <w:rsid w:val="00840DCE"/>
    <w:rsid w:val="00872675"/>
    <w:rsid w:val="008752F8"/>
    <w:rsid w:val="009062DD"/>
    <w:rsid w:val="009B5DBD"/>
    <w:rsid w:val="009C2316"/>
    <w:rsid w:val="00A32A42"/>
    <w:rsid w:val="00AC5A7B"/>
    <w:rsid w:val="00B522DE"/>
    <w:rsid w:val="00BD6CE1"/>
    <w:rsid w:val="00C0207B"/>
    <w:rsid w:val="00C93C8C"/>
    <w:rsid w:val="00C972C8"/>
    <w:rsid w:val="00CF06EA"/>
    <w:rsid w:val="00D219C0"/>
    <w:rsid w:val="00D2568A"/>
    <w:rsid w:val="00E00BB7"/>
    <w:rsid w:val="00E45333"/>
    <w:rsid w:val="00E548B3"/>
    <w:rsid w:val="00F51A23"/>
    <w:rsid w:val="00F91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0A73B-BB5D-48B3-8BD0-A8DBA51F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8A"/>
    <w:pPr>
      <w:ind w:left="720"/>
      <w:contextualSpacing/>
    </w:pPr>
  </w:style>
  <w:style w:type="paragraph" w:styleId="a4">
    <w:name w:val="Balloon Text"/>
    <w:basedOn w:val="a"/>
    <w:link w:val="a5"/>
    <w:uiPriority w:val="99"/>
    <w:semiHidden/>
    <w:unhideWhenUsed/>
    <w:rsid w:val="006C7A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7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02404">
      <w:bodyDiv w:val="1"/>
      <w:marLeft w:val="0"/>
      <w:marRight w:val="0"/>
      <w:marTop w:val="0"/>
      <w:marBottom w:val="0"/>
      <w:divBdr>
        <w:top w:val="none" w:sz="0" w:space="0" w:color="auto"/>
        <w:left w:val="none" w:sz="0" w:space="0" w:color="auto"/>
        <w:bottom w:val="none" w:sz="0" w:space="0" w:color="auto"/>
        <w:right w:val="none" w:sz="0" w:space="0" w:color="auto"/>
      </w:divBdr>
      <w:divsChild>
        <w:div w:id="580914503">
          <w:marLeft w:val="0"/>
          <w:marRight w:val="0"/>
          <w:marTop w:val="0"/>
          <w:marBottom w:val="0"/>
          <w:divBdr>
            <w:top w:val="none" w:sz="0" w:space="0" w:color="auto"/>
            <w:left w:val="none" w:sz="0" w:space="0" w:color="auto"/>
            <w:bottom w:val="none" w:sz="0" w:space="0" w:color="auto"/>
            <w:right w:val="none" w:sz="0" w:space="0" w:color="auto"/>
          </w:divBdr>
        </w:div>
        <w:div w:id="1717966630">
          <w:marLeft w:val="0"/>
          <w:marRight w:val="0"/>
          <w:marTop w:val="0"/>
          <w:marBottom w:val="0"/>
          <w:divBdr>
            <w:top w:val="none" w:sz="0" w:space="0" w:color="auto"/>
            <w:left w:val="none" w:sz="0" w:space="0" w:color="auto"/>
            <w:bottom w:val="none" w:sz="0" w:space="0" w:color="auto"/>
            <w:right w:val="none" w:sz="0" w:space="0" w:color="auto"/>
          </w:divBdr>
          <w:divsChild>
            <w:div w:id="1450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13</Pages>
  <Words>5017</Words>
  <Characters>28599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dc:creator>
  <cp:keywords/>
  <dc:description/>
  <cp:lastModifiedBy>Оксана Александровна</cp:lastModifiedBy>
  <cp:revision>11</cp:revision>
  <cp:lastPrinted>2019-05-14T05:40:00Z</cp:lastPrinted>
  <dcterms:created xsi:type="dcterms:W3CDTF">2018-06-19T13:32:00Z</dcterms:created>
  <dcterms:modified xsi:type="dcterms:W3CDTF">2019-05-14T05:59:00Z</dcterms:modified>
</cp:coreProperties>
</file>