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10065"/>
      </w:tblGrid>
      <w:tr w:rsidR="007E0AFB" w:rsidRPr="00C0037F" w:rsidTr="00DF0F9E">
        <w:tc>
          <w:tcPr>
            <w:tcW w:w="851" w:type="dxa"/>
          </w:tcPr>
          <w:p w:rsidR="007E0AFB" w:rsidRPr="00C0037F" w:rsidRDefault="007E0AFB" w:rsidP="00DF0F9E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  <w:bookmarkStart w:id="0" w:name="Par58"/>
            <w:bookmarkEnd w:id="0"/>
          </w:p>
        </w:tc>
        <w:tc>
          <w:tcPr>
            <w:tcW w:w="10065" w:type="dxa"/>
          </w:tcPr>
          <w:tbl>
            <w:tblPr>
              <w:tblpPr w:leftFromText="180" w:rightFromText="180" w:vertAnchor="text" w:tblpY="-226"/>
              <w:tblOverlap w:val="never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7E0AFB" w:rsidRPr="00745320" w:rsidTr="007E0AFB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0AFB" w:rsidRDefault="007E0AFB" w:rsidP="007E0AFB">
                  <w:pPr>
                    <w:pStyle w:val="ConsPlusTitle"/>
                    <w:widowControl/>
                    <w:ind w:right="567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АДМИНИСТРАЦИЯ МУНИЦИПАЛЬНОГО ОБРАЗОВАНИЯ</w:t>
                  </w:r>
                </w:p>
                <w:p w:rsidR="007E0AFB" w:rsidRDefault="007E0AFB" w:rsidP="007E0AFB">
                  <w:pPr>
                    <w:pStyle w:val="ConsPlusTitle"/>
                    <w:widowControl/>
                    <w:ind w:right="567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«КОЛГУЕВСКИЙ СЕЛЬСОВЕТ» НЕНЕЦКОГО АВТОНОМНОГО ОКРУГА</w:t>
                  </w:r>
                </w:p>
                <w:p w:rsidR="007E0AFB" w:rsidRDefault="007E0AFB" w:rsidP="007E0AFB">
                  <w:pPr>
                    <w:pStyle w:val="ConsPlusTitle"/>
                    <w:widowControl/>
                    <w:ind w:right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0AFB" w:rsidRDefault="007E0AFB" w:rsidP="007E0AFB">
                  <w:pPr>
                    <w:pStyle w:val="ConsPlusTitle"/>
                    <w:widowControl/>
                    <w:ind w:right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0AFB" w:rsidRDefault="007E0AFB" w:rsidP="007E0AFB">
                  <w:pPr>
                    <w:pStyle w:val="ConsTitle"/>
                    <w:ind w:right="567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7E0AFB" w:rsidRDefault="007E0AFB" w:rsidP="007E0AFB">
                  <w:pPr>
                    <w:pStyle w:val="ConsTitle"/>
                    <w:ind w:right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ПОСТАНОВЛ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ЕНИЕ</w:t>
                  </w:r>
                </w:p>
                <w:p w:rsidR="007E0AFB" w:rsidRDefault="007E0AFB" w:rsidP="007E0AFB">
                  <w:pPr>
                    <w:pStyle w:val="ConsPlusTitle"/>
                    <w:widowControl/>
                    <w:ind w:right="567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7E0AFB" w:rsidRPr="00F06C16" w:rsidRDefault="007E0AFB" w:rsidP="007E0AFB">
                  <w:pPr>
                    <w:spacing w:after="0"/>
                    <w:ind w:right="567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от 11.02.2016 г. № 21-п</w:t>
                  </w:r>
                </w:p>
                <w:p w:rsidR="007E0AFB" w:rsidRDefault="007E0AFB" w:rsidP="007E0AFB">
                  <w:pPr>
                    <w:spacing w:after="0"/>
                    <w:ind w:right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C16">
                    <w:rPr>
                      <w:rFonts w:ascii="Times New Roman" w:hAnsi="Times New Roman"/>
                      <w:sz w:val="24"/>
                      <w:szCs w:val="24"/>
                    </w:rPr>
                    <w:t>п. Бугрино Ненецкий автономный округ</w:t>
                  </w:r>
                </w:p>
                <w:p w:rsidR="007E0AFB" w:rsidRPr="00F06C16" w:rsidRDefault="007E0AFB" w:rsidP="007E0AFB">
                  <w:pPr>
                    <w:spacing w:after="0"/>
                    <w:ind w:right="56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0AFB" w:rsidRPr="00745320" w:rsidRDefault="007E0AFB" w:rsidP="007E0AFB">
                  <w:pPr>
                    <w:spacing w:after="0" w:line="240" w:lineRule="auto"/>
                    <w:ind w:right="56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453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 внесении изменений в Административный регламент </w:t>
                  </w:r>
                </w:p>
                <w:p w:rsidR="007E0AFB" w:rsidRPr="00745320" w:rsidRDefault="007E0AFB" w:rsidP="007E0AFB">
                  <w:pPr>
                    <w:spacing w:after="0" w:line="240" w:lineRule="auto"/>
                    <w:ind w:left="34" w:right="567" w:hanging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453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предоставления муниципальной услуги</w:t>
                  </w:r>
                </w:p>
                <w:p w:rsidR="007E0AFB" w:rsidRPr="00745320" w:rsidRDefault="007E0AFB" w:rsidP="007E0AF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567" w:hanging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453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      </w:r>
                  <w:r w:rsidRPr="007453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E0AFB" w:rsidRDefault="007E0AFB" w:rsidP="007E0AFB">
            <w:pPr>
              <w:ind w:right="567"/>
            </w:pPr>
          </w:p>
          <w:p w:rsidR="007E0AFB" w:rsidRDefault="007E0AFB" w:rsidP="007E0AFB">
            <w:pPr>
              <w:autoSpaceDE w:val="0"/>
              <w:autoSpaceDN w:val="0"/>
              <w:adjustRightInd w:val="0"/>
              <w:spacing w:after="0" w:line="240" w:lineRule="auto"/>
              <w:ind w:left="34" w:right="567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autoSpaceDE w:val="0"/>
              <w:autoSpaceDN w:val="0"/>
              <w:adjustRightInd w:val="0"/>
              <w:spacing w:after="0"/>
              <w:ind w:left="34" w:right="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Руководствуясь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Федеральным законом от 06.10.2003 N 131-ФЗ "Об общих принципах организации местного самоуправления в Российской Федерации",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«Колгуевский сельсовет» НАО от 22.10.2012 № 55-п, Администрация МО «Колгуевский сельсовет» НАО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7E0AFB" w:rsidRPr="00C0037F" w:rsidRDefault="007E0AFB" w:rsidP="007E0AFB">
            <w:pPr>
              <w:spacing w:after="0"/>
              <w:ind w:left="34" w:right="567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8D161F" w:rsidRDefault="007E0AFB" w:rsidP="007E0AFB">
            <w:pPr>
              <w:tabs>
                <w:tab w:val="left" w:pos="-284"/>
              </w:tabs>
              <w:spacing w:after="0"/>
              <w:ind w:left="34" w:right="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61F">
              <w:rPr>
                <w:rFonts w:ascii="Times New Roman" w:hAnsi="Times New Roman"/>
                <w:sz w:val="24"/>
                <w:szCs w:val="24"/>
              </w:rPr>
              <w:t xml:space="preserve">1. Внести прилагаемые изменения в Административный регламент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8D16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утвержденный Постановлением Администрации муниципального образования «Колгуевский сельсовет» Ненецкого автон</w:t>
            </w:r>
            <w:r>
              <w:rPr>
                <w:rFonts w:ascii="Times New Roman" w:hAnsi="Times New Roman"/>
                <w:sz w:val="24"/>
                <w:szCs w:val="24"/>
              </w:rPr>
              <w:t>омного округа от 25.04.2013 № 16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D16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AFB" w:rsidRPr="00C0037F" w:rsidRDefault="007E0AFB" w:rsidP="007E0AFB">
            <w:pPr>
              <w:tabs>
                <w:tab w:val="left" w:pos="-284"/>
              </w:tabs>
              <w:spacing w:after="0"/>
              <w:ind w:left="34" w:right="567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tabs>
                <w:tab w:val="left" w:pos="-284"/>
              </w:tabs>
              <w:spacing w:after="0"/>
              <w:ind w:left="34" w:right="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«Колгуевский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округа.</w:t>
            </w:r>
          </w:p>
          <w:p w:rsidR="007E0AFB" w:rsidRPr="00C0037F" w:rsidRDefault="007E0AFB" w:rsidP="007E0AFB">
            <w:pPr>
              <w:tabs>
                <w:tab w:val="left" w:pos="3045"/>
              </w:tabs>
              <w:ind w:left="34" w:right="567" w:hanging="34"/>
              <w:rPr>
                <w:sz w:val="24"/>
                <w:szCs w:val="24"/>
              </w:rPr>
            </w:pPr>
          </w:p>
          <w:p w:rsidR="007E0AFB" w:rsidRPr="00C0037F" w:rsidRDefault="007E0AFB" w:rsidP="007E0AFB">
            <w:pPr>
              <w:spacing w:after="0"/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spacing w:after="0"/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spacing w:after="0" w:line="240" w:lineRule="auto"/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«Колгуевский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А. Ф. Ледкова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7E0AFB" w:rsidRPr="00C0037F" w:rsidRDefault="007E0AFB" w:rsidP="007E0AFB">
            <w:pPr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ind w:left="34" w:right="567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E0AFB" w:rsidRPr="00C0037F" w:rsidRDefault="007E0AFB" w:rsidP="007E0AFB">
            <w:pPr>
              <w:spacing w:after="0" w:line="240" w:lineRule="auto"/>
              <w:ind w:left="34" w:right="567" w:hanging="34"/>
              <w:jc w:val="right"/>
              <w:rPr>
                <w:rFonts w:ascii="Times New Roman" w:hAnsi="Times New Roman"/>
              </w:rPr>
            </w:pPr>
          </w:p>
        </w:tc>
      </w:tr>
      <w:tr w:rsidR="007E0AFB" w:rsidRPr="00C0037F" w:rsidTr="00DF0F9E">
        <w:tc>
          <w:tcPr>
            <w:tcW w:w="851" w:type="dxa"/>
          </w:tcPr>
          <w:p w:rsidR="007E0AFB" w:rsidRPr="00C0037F" w:rsidRDefault="007E0AFB" w:rsidP="00DF0F9E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5" w:type="dxa"/>
          </w:tcPr>
          <w:p w:rsidR="007E0AFB" w:rsidRPr="00A544D6" w:rsidRDefault="007E0AFB" w:rsidP="007E0AFB">
            <w:pPr>
              <w:pStyle w:val="a3"/>
              <w:ind w:left="34" w:right="567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0"/>
        <w:tblW w:w="9356" w:type="dxa"/>
        <w:tblLook w:val="01E0" w:firstRow="1" w:lastRow="1" w:firstColumn="1" w:lastColumn="1" w:noHBand="0" w:noVBand="0"/>
      </w:tblPr>
      <w:tblGrid>
        <w:gridCol w:w="4734"/>
        <w:gridCol w:w="4622"/>
      </w:tblGrid>
      <w:tr w:rsidR="007E0AFB" w:rsidRPr="00A02987" w:rsidTr="007E0AFB">
        <w:tc>
          <w:tcPr>
            <w:tcW w:w="4734" w:type="dxa"/>
          </w:tcPr>
          <w:p w:rsidR="007E0AFB" w:rsidRPr="00A02987" w:rsidRDefault="007E0AFB" w:rsidP="007E0A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7E0AFB" w:rsidRDefault="007E0AFB" w:rsidP="007E0A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7E0AFB" w:rsidRDefault="007E0AFB" w:rsidP="007E0A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7E0AFB" w:rsidRPr="00A02987" w:rsidRDefault="007E0AFB" w:rsidP="007E0A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Колгуевский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сельсовет» НАО </w:t>
            </w:r>
          </w:p>
          <w:p w:rsidR="007E0AFB" w:rsidRPr="00A02987" w:rsidRDefault="007E0AFB" w:rsidP="007E0A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7E0AFB" w:rsidRDefault="007E0AFB" w:rsidP="007E0A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7E0AFB" w:rsidRPr="0057535E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64"/>
      <w:bookmarkEnd w:id="2"/>
      <w:r w:rsidRPr="0057535E">
        <w:rPr>
          <w:rFonts w:ascii="Times New Roman" w:hAnsi="Times New Roman"/>
          <w:b/>
          <w:sz w:val="24"/>
          <w:szCs w:val="24"/>
        </w:rPr>
        <w:t>Изменения</w:t>
      </w: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45320">
        <w:rPr>
          <w:rFonts w:ascii="Times New Roman" w:hAnsi="Times New Roman"/>
          <w:b/>
          <w:sz w:val="24"/>
          <w:szCs w:val="24"/>
        </w:rPr>
        <w:t>«Согласование переустройства и (или) перепланировки жилых помещений»</w:t>
      </w: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E0AFB" w:rsidRDefault="007E0AFB" w:rsidP="007E0A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2.16 изложить в следующей редакции: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«2.16. </w:t>
      </w:r>
      <w:r w:rsidRPr="00684FDD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7E0AFB" w:rsidRPr="00F727B5" w:rsidRDefault="007E0AFB" w:rsidP="007E0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27B5">
        <w:rPr>
          <w:rFonts w:ascii="Times New Roman" w:hAnsi="Times New Roman"/>
          <w:color w:val="000000"/>
          <w:sz w:val="24"/>
          <w:szCs w:val="24"/>
          <w:lang w:eastAsia="ru-RU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Прием заявителей осуществляется </w:t>
      </w:r>
      <w:r>
        <w:rPr>
          <w:rFonts w:ascii="Times New Roman" w:hAnsi="Times New Roman"/>
          <w:sz w:val="24"/>
          <w:szCs w:val="24"/>
        </w:rPr>
        <w:t>Общим отделом Администрации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Кабинет для приема заявителей должен быть оборудован информационными табличками (вывесками) с указанием: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номера кабинета;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фамилий и инициалов </w:t>
      </w:r>
      <w:r>
        <w:rPr>
          <w:rFonts w:ascii="Times New Roman" w:hAnsi="Times New Roman"/>
          <w:sz w:val="24"/>
          <w:szCs w:val="24"/>
        </w:rPr>
        <w:t>сотруд</w:t>
      </w:r>
      <w:r w:rsidRPr="00684FDD">
        <w:rPr>
          <w:rFonts w:ascii="Times New Roman" w:hAnsi="Times New Roman"/>
          <w:sz w:val="24"/>
          <w:szCs w:val="24"/>
        </w:rPr>
        <w:t xml:space="preserve">ников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, осуществляющих прием.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84FDD">
        <w:rPr>
          <w:rFonts w:ascii="Times New Roman" w:hAnsi="Times New Roman"/>
          <w:sz w:val="24"/>
          <w:szCs w:val="24"/>
        </w:rPr>
        <w:t>должны быть оборудованные места для ожидания приема и возможности оформления документов.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Информация, касающаяся предоставления муниципальной услуги, должна располагать</w:t>
      </w:r>
      <w:r>
        <w:rPr>
          <w:rFonts w:ascii="Times New Roman" w:hAnsi="Times New Roman"/>
          <w:sz w:val="24"/>
          <w:szCs w:val="24"/>
        </w:rPr>
        <w:t>ся на информационных стендах в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На стендах размещается следующая информация: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общий режим работы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;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образец заполнения заявления;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Pr="00684FDD">
        <w:rPr>
          <w:rFonts w:ascii="Times New Roman" w:hAnsi="Times New Roman"/>
          <w:sz w:val="24"/>
          <w:szCs w:val="24"/>
        </w:rPr>
        <w:t>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7E0AFB" w:rsidRPr="00684FDD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</w:t>
      </w:r>
      <w:r w:rsidRPr="00684FDD">
        <w:rPr>
          <w:rFonts w:ascii="Times New Roman" w:hAnsi="Times New Roman"/>
          <w:sz w:val="24"/>
          <w:szCs w:val="24"/>
        </w:rPr>
        <w:lastRenderedPageBreak/>
        <w:t>обязательным условием оказания муниципальной услуги.</w:t>
      </w:r>
      <w:r>
        <w:rPr>
          <w:rFonts w:ascii="Times New Roman" w:hAnsi="Times New Roman"/>
          <w:sz w:val="24"/>
          <w:szCs w:val="24"/>
        </w:rPr>
        <w:t>».</w:t>
      </w: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0AFB" w:rsidRDefault="007E0AFB" w:rsidP="007E0A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5 изложить в следующей редакции:</w:t>
      </w:r>
    </w:p>
    <w:p w:rsidR="007E0AFB" w:rsidRPr="00A02987" w:rsidRDefault="007E0AFB" w:rsidP="007E0AFB">
      <w:pPr>
        <w:tabs>
          <w:tab w:val="left" w:pos="127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02987">
        <w:rPr>
          <w:rFonts w:ascii="Times New Roman" w:hAnsi="Times New Roman"/>
          <w:sz w:val="24"/>
          <w:szCs w:val="24"/>
        </w:rPr>
        <w:t>5. Досудебный (внесудебный) порядок обжалования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>муниципальную услугу, а также должностных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>муниципальных служащих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5.2. Заявители могут обратиться с жалобой, в том числе в следующих случаях: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5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частью 5 статьи 11.2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5.5. Жалоба подается в письменной форме на бумажном носителе или в электронной форме.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официального сайта и электронной почты Администрации муниципального образования, указанных в </w:t>
      </w:r>
      <w:hyperlink r:id="rId6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пункте 1.5.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 настоящего Административного регламента.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5.6. Жалоба должна содержать: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0A5427">
        <w:rPr>
          <w:rFonts w:ascii="Times New Roman" w:hAnsi="Times New Roman"/>
          <w:color w:val="000000"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оформленная в соответствии с законодательством Российской Федерации доверенность;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5.12. Жалоба, не соответствующая требованиям, предусмотренным </w:t>
      </w:r>
      <w:hyperlink w:anchor="Par37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пунктом 5.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7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от 2 мая 2006 г. N 59-ФЗ "О порядке рассмотрения обращений граждан Российской Федерации".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5.14. Жалоба рассматривается уполномоченным лицом  на рассмотрение жалоб, в течение 15 рабочих дней со дня ее регистрации.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5.15. Основания для приостановления рассмотрения жалобы отсутствуют.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5.18. В удовлетворении жалобы отказывается в следующих случаях: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lastRenderedPageBreak/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пунктом 5.5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по электронной почте - если заявитель обратился с жалобой по электронной почте;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3) любым из способов, предусмотренных </w:t>
      </w:r>
      <w:hyperlink w:anchor="Par90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 xml:space="preserve">подпунктами 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>1-2 настоящего пункта, если заявитель указал на такой способ в жалобе.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5.21. В ответе по результатам рассмотрения жалобы указываются: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4) наименование муниципальной услуги;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5) основания для принятия решения по жалобе;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6) принятое решение по жалобе;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>8) сведения о порядке обжалования принятого по жалобе решения.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пунктах 5.8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 xml:space="preserve"> – </w:t>
      </w:r>
      <w:hyperlink w:anchor="Par53" w:history="1">
        <w:r w:rsidRPr="000A5427">
          <w:rPr>
            <w:rFonts w:ascii="Times New Roman" w:hAnsi="Times New Roman"/>
            <w:color w:val="000000"/>
            <w:sz w:val="24"/>
            <w:szCs w:val="24"/>
          </w:rPr>
          <w:t>5.1</w:t>
        </w:r>
      </w:hyperlink>
      <w:r w:rsidRPr="000A5427">
        <w:rPr>
          <w:rFonts w:ascii="Times New Roman" w:hAnsi="Times New Roman"/>
          <w:color w:val="000000"/>
          <w:sz w:val="24"/>
          <w:szCs w:val="24"/>
        </w:rPr>
        <w:t>4 настоящего Административного регламента.</w:t>
      </w:r>
    </w:p>
    <w:p w:rsidR="007E0AFB" w:rsidRPr="000A5427" w:rsidRDefault="007E0AFB" w:rsidP="007E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5427">
        <w:rPr>
          <w:rFonts w:ascii="Times New Roman" w:hAnsi="Times New Roman"/>
          <w:color w:val="000000"/>
          <w:sz w:val="24"/>
          <w:szCs w:val="24"/>
        </w:rPr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A5427">
        <w:rPr>
          <w:rFonts w:ascii="Times New Roman" w:hAnsi="Times New Roman"/>
          <w:color w:val="000000"/>
          <w:sz w:val="24"/>
          <w:szCs w:val="24"/>
        </w:rPr>
        <w:t xml:space="preserve"> в том числе по телефону, электронной почте, при личном приеме.».</w:t>
      </w:r>
    </w:p>
    <w:p w:rsidR="007E0AFB" w:rsidRDefault="007E0AFB" w:rsidP="007E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0AFB" w:rsidRPr="00004C09" w:rsidRDefault="007E0AFB" w:rsidP="007E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0AFB" w:rsidRDefault="007E0AFB" w:rsidP="007E0A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B5E35" w:rsidRDefault="007E0AFB"/>
    <w:sectPr w:rsidR="00DB5E35" w:rsidSect="007E0AFB">
      <w:pgSz w:w="11905" w:h="16838"/>
      <w:pgMar w:top="1134" w:right="1132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8"/>
    <w:rsid w:val="002863AE"/>
    <w:rsid w:val="003C5098"/>
    <w:rsid w:val="007E0AFB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0CE43-EF6E-4133-9755-0A3BAC4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A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7E0AF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8326906620ED352D57EDFAE17ECB28F760020DBCA5EFE8E10D0F4738p56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326906620ED352D57F3F7F7129C24F5635403BBAAE4BABB52541A6F59CCC7E2C8810488C4B9446F5C98p56BG" TargetMode="External"/><Relationship Id="rId5" Type="http://schemas.openxmlformats.org/officeDocument/2006/relationships/hyperlink" Target="consultantplus://offline/ref=A28326906620ED352D57EDFAE17ECB28F760090CBBA8EFE8E10D0F473850C690A587D846CDpC6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2097</Words>
  <Characters>11958</Characters>
  <Application>Microsoft Office Word</Application>
  <DocSecurity>0</DocSecurity>
  <Lines>99</Lines>
  <Paragraphs>28</Paragraphs>
  <ScaleCrop>false</ScaleCrop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2016-02-12T06:32:00Z</dcterms:created>
  <dcterms:modified xsi:type="dcterms:W3CDTF">2016-02-12T06:40:00Z</dcterms:modified>
</cp:coreProperties>
</file>