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8A" w:rsidRDefault="00155B8A" w:rsidP="00155B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</w:t>
      </w:r>
    </w:p>
    <w:p w:rsidR="00155B8A" w:rsidRDefault="00155B8A" w:rsidP="00155B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«КОЛГУЕВСКИЙ СЕЛЬСОВЕТ» НЕНЕЦКОГО АВТОНОМНОГО ОКРУГА</w:t>
      </w:r>
    </w:p>
    <w:p w:rsidR="00155B8A" w:rsidRDefault="00155B8A" w:rsidP="00155B8A">
      <w:pPr>
        <w:jc w:val="center"/>
        <w:rPr>
          <w:b/>
          <w:sz w:val="20"/>
          <w:szCs w:val="20"/>
        </w:rPr>
      </w:pPr>
    </w:p>
    <w:p w:rsidR="00155B8A" w:rsidRDefault="00155B8A" w:rsidP="00155B8A">
      <w:pPr>
        <w:jc w:val="center"/>
        <w:rPr>
          <w:b/>
          <w:sz w:val="20"/>
          <w:szCs w:val="20"/>
        </w:rPr>
      </w:pPr>
    </w:p>
    <w:p w:rsidR="00155B8A" w:rsidRDefault="00155B8A" w:rsidP="00155B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5B8A" w:rsidRDefault="00155B8A" w:rsidP="00155B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5B8A" w:rsidRDefault="00155B8A" w:rsidP="00155B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5B8A" w:rsidRPr="00756839" w:rsidRDefault="00155B8A" w:rsidP="00155B8A">
      <w:pPr>
        <w:spacing w:line="276" w:lineRule="auto"/>
        <w:contextualSpacing/>
        <w:rPr>
          <w:b/>
          <w:u w:val="single"/>
        </w:rPr>
      </w:pPr>
      <w:r>
        <w:rPr>
          <w:b/>
          <w:u w:val="single"/>
        </w:rPr>
        <w:t>29.05.2015 г. № 40 -п</w:t>
      </w:r>
    </w:p>
    <w:p w:rsidR="00155B8A" w:rsidRPr="00756839" w:rsidRDefault="00155B8A" w:rsidP="00155B8A">
      <w:pPr>
        <w:spacing w:line="276" w:lineRule="auto"/>
        <w:contextualSpacing/>
        <w:rPr>
          <w:sz w:val="22"/>
          <w:szCs w:val="22"/>
        </w:rPr>
      </w:pPr>
      <w:r w:rsidRPr="00756839">
        <w:rPr>
          <w:sz w:val="22"/>
          <w:szCs w:val="22"/>
        </w:rPr>
        <w:t>п. Бугрино Ненецкий автономный округ</w:t>
      </w:r>
    </w:p>
    <w:p w:rsidR="00155B8A" w:rsidRPr="00756839" w:rsidRDefault="00155B8A" w:rsidP="00155B8A">
      <w:pPr>
        <w:spacing w:line="276" w:lineRule="auto"/>
        <w:contextualSpacing/>
      </w:pPr>
    </w:p>
    <w:p w:rsidR="00155B8A" w:rsidRDefault="00155B8A" w:rsidP="00155B8A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  <w:r w:rsidRPr="00284B45">
        <w:t>«</w:t>
      </w:r>
      <w:r w:rsidRPr="00905903">
        <w:rPr>
          <w:rFonts w:eastAsia="Calibri"/>
          <w:b/>
          <w:bCs/>
          <w:lang w:eastAsia="en-US"/>
        </w:rPr>
        <w:t>Об утверждении Правил п</w:t>
      </w:r>
      <w:r w:rsidRPr="00905903">
        <w:rPr>
          <w:rFonts w:eastAsia="Calibri"/>
          <w:b/>
          <w:bCs/>
        </w:rPr>
        <w:t xml:space="preserve">рисвоения, изменения и </w:t>
      </w:r>
    </w:p>
    <w:p w:rsidR="00155B8A" w:rsidRDefault="00155B8A" w:rsidP="00155B8A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  <w:r w:rsidRPr="00905903">
        <w:rPr>
          <w:rFonts w:eastAsia="Calibri"/>
          <w:b/>
          <w:bCs/>
        </w:rPr>
        <w:t>аннулирования адресов на территории муниципального образования</w:t>
      </w:r>
    </w:p>
    <w:p w:rsidR="00155B8A" w:rsidRPr="00905903" w:rsidRDefault="00155B8A" w:rsidP="00155B8A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«Колгуевский </w:t>
      </w:r>
      <w:r w:rsidRPr="00905903">
        <w:rPr>
          <w:rFonts w:eastAsia="Calibri"/>
          <w:b/>
          <w:bCs/>
        </w:rPr>
        <w:t>сельсовет» Ненецкого автономного округа</w:t>
      </w:r>
      <w:r>
        <w:rPr>
          <w:rFonts w:eastAsia="Calibri"/>
          <w:b/>
          <w:bCs/>
        </w:rPr>
        <w:t>»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b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</w:rPr>
      </w:pPr>
      <w:r w:rsidRPr="00905903">
        <w:rPr>
          <w:rFonts w:eastAsia="Calibri"/>
          <w:bCs/>
        </w:rPr>
        <w:t xml:space="preserve">В соответствии с Федеральным </w:t>
      </w:r>
      <w:hyperlink r:id="rId5" w:history="1">
        <w:r w:rsidRPr="00905903">
          <w:rPr>
            <w:rFonts w:eastAsia="Calibri"/>
            <w:bCs/>
            <w:color w:val="000000"/>
          </w:rPr>
          <w:t>законом</w:t>
        </w:r>
      </w:hyperlink>
      <w:r w:rsidRPr="00905903">
        <w:rPr>
          <w:rFonts w:eastAsia="Calibri"/>
          <w:bCs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905903">
          <w:rPr>
            <w:rFonts w:eastAsia="Calibri"/>
            <w:bCs/>
            <w:color w:val="000000"/>
          </w:rPr>
          <w:t>Постановлением</w:t>
        </w:r>
      </w:hyperlink>
      <w:r w:rsidRPr="00905903">
        <w:rPr>
          <w:rFonts w:eastAsia="Calibri"/>
          <w:bCs/>
        </w:rPr>
        <w:t xml:space="preserve"> Правительства Российской Федерации от 19.11.2014 N 1221 "Об утверждении Правил присвоения, изменения и аннулирования адресов", </w:t>
      </w:r>
      <w:hyperlink r:id="rId7" w:history="1">
        <w:r w:rsidRPr="00905903">
          <w:rPr>
            <w:rFonts w:eastAsia="Calibri"/>
            <w:bCs/>
            <w:color w:val="000000"/>
          </w:rPr>
          <w:t>Уставом</w:t>
        </w:r>
      </w:hyperlink>
      <w:r w:rsidRPr="00905903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муниципального образования «Колгуевский</w:t>
      </w:r>
      <w:r w:rsidRPr="00905903">
        <w:rPr>
          <w:rFonts w:eastAsia="Calibri"/>
          <w:bCs/>
        </w:rPr>
        <w:t xml:space="preserve"> сельсовет»  Ненецкого автономного</w:t>
      </w:r>
      <w:r>
        <w:rPr>
          <w:rFonts w:eastAsia="Calibri"/>
          <w:bCs/>
        </w:rPr>
        <w:t xml:space="preserve"> округа, Администрация МО «Колгуевский</w:t>
      </w:r>
      <w:r w:rsidRPr="00905903">
        <w:rPr>
          <w:rFonts w:eastAsia="Calibri"/>
          <w:bCs/>
        </w:rPr>
        <w:t xml:space="preserve"> сельсовет» НАО</w:t>
      </w:r>
      <w:r>
        <w:rPr>
          <w:rFonts w:eastAsia="Calibri"/>
          <w:bCs/>
        </w:rPr>
        <w:t xml:space="preserve"> ПОСТАНОВЛЯЕТ</w:t>
      </w:r>
      <w:r w:rsidRPr="00905903">
        <w:rPr>
          <w:rFonts w:eastAsia="Calibri"/>
          <w:bCs/>
        </w:rPr>
        <w:t>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</w:rPr>
      </w:pPr>
    </w:p>
    <w:p w:rsidR="00155B8A" w:rsidRPr="001D3E2D" w:rsidRDefault="00155B8A" w:rsidP="00155B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E2D">
        <w:rPr>
          <w:rFonts w:ascii="Times New Roman" w:eastAsia="Calibri" w:hAnsi="Times New Roman" w:cs="Times New Roman"/>
          <w:bCs/>
          <w:sz w:val="24"/>
          <w:szCs w:val="24"/>
        </w:rPr>
        <w:t>Утвердить прилагаемые Правила присвоения, изменения и аннулирования адресов на территории муниципального образования «Колгуевский сельсовет</w:t>
      </w:r>
      <w:r>
        <w:rPr>
          <w:rFonts w:ascii="Times New Roman" w:eastAsia="Calibri" w:hAnsi="Times New Roman" w:cs="Times New Roman"/>
          <w:bCs/>
          <w:sz w:val="24"/>
          <w:szCs w:val="24"/>
        </w:rPr>
        <w:t>» Ненецкого автономного округа;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1D3E2D" w:rsidRDefault="00155B8A" w:rsidP="00155B8A">
      <w:pPr>
        <w:pStyle w:val="a3"/>
        <w:numPr>
          <w:ilvl w:val="0"/>
          <w:numId w:val="1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2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155B8A" w:rsidRPr="00905903" w:rsidRDefault="00155B8A" w:rsidP="00155B8A">
      <w:pPr>
        <w:spacing w:after="200" w:line="276" w:lineRule="auto"/>
        <w:jc w:val="both"/>
        <w:rPr>
          <w:rFonts w:eastAsia="Calibri"/>
          <w:lang w:eastAsia="en-US"/>
        </w:rPr>
      </w:pPr>
    </w:p>
    <w:p w:rsidR="00155B8A" w:rsidRPr="00905903" w:rsidRDefault="00155B8A" w:rsidP="00155B8A">
      <w:pPr>
        <w:spacing w:after="200" w:line="276" w:lineRule="auto"/>
        <w:jc w:val="both"/>
        <w:rPr>
          <w:rFonts w:eastAsia="Calibri"/>
          <w:lang w:eastAsia="en-US"/>
        </w:rPr>
      </w:pPr>
    </w:p>
    <w:p w:rsidR="00155B8A" w:rsidRPr="00905903" w:rsidRDefault="00155B8A" w:rsidP="00155B8A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МО «Колгуевский </w:t>
      </w:r>
      <w:r w:rsidRPr="00905903">
        <w:rPr>
          <w:rFonts w:eastAsia="Calibri"/>
          <w:lang w:eastAsia="en-US"/>
        </w:rPr>
        <w:t>сельсовет» НАО</w:t>
      </w:r>
      <w:r>
        <w:rPr>
          <w:rFonts w:eastAsia="Calibri"/>
          <w:lang w:eastAsia="en-US"/>
        </w:rPr>
        <w:t xml:space="preserve">                                                          А. Ф. Ледкова</w:t>
      </w:r>
      <w:r w:rsidRPr="00905903">
        <w:rPr>
          <w:rFonts w:eastAsia="Calibri"/>
          <w:lang w:eastAsia="en-US"/>
        </w:rPr>
        <w:t xml:space="preserve">  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</w:rPr>
      </w:pPr>
    </w:p>
    <w:p w:rsidR="00155B8A" w:rsidRPr="00905903" w:rsidRDefault="00155B8A" w:rsidP="00155B8A">
      <w:pPr>
        <w:spacing w:line="276" w:lineRule="auto"/>
        <w:jc w:val="right"/>
        <w:rPr>
          <w:rFonts w:eastAsia="Calibri"/>
          <w:lang w:eastAsia="en-US"/>
        </w:rPr>
      </w:pPr>
      <w:r w:rsidRPr="00905903">
        <w:rPr>
          <w:rFonts w:eastAsia="Calibri"/>
          <w:lang w:eastAsia="en-US"/>
        </w:rPr>
        <w:lastRenderedPageBreak/>
        <w:t>Утверждено</w:t>
      </w:r>
    </w:p>
    <w:p w:rsidR="00155B8A" w:rsidRPr="00905903" w:rsidRDefault="00155B8A" w:rsidP="00155B8A">
      <w:pPr>
        <w:spacing w:line="276" w:lineRule="auto"/>
        <w:jc w:val="right"/>
        <w:rPr>
          <w:rFonts w:eastAsia="Calibri"/>
          <w:lang w:eastAsia="en-US"/>
        </w:rPr>
      </w:pPr>
      <w:r w:rsidRPr="00905903">
        <w:rPr>
          <w:rFonts w:eastAsia="Calibri"/>
          <w:lang w:eastAsia="en-US"/>
        </w:rPr>
        <w:t>Постановлением Администрации</w:t>
      </w:r>
    </w:p>
    <w:p w:rsidR="00155B8A" w:rsidRPr="00905903" w:rsidRDefault="00155B8A" w:rsidP="00155B8A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МО «Колгуевский </w:t>
      </w:r>
      <w:r w:rsidRPr="00905903">
        <w:rPr>
          <w:rFonts w:eastAsia="Calibri"/>
          <w:lang w:eastAsia="en-US"/>
        </w:rPr>
        <w:t xml:space="preserve">сельсовет» НАО  </w:t>
      </w:r>
    </w:p>
    <w:p w:rsidR="00155B8A" w:rsidRPr="00905903" w:rsidRDefault="00155B8A" w:rsidP="00155B8A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29.05.2015 № 40-п</w:t>
      </w:r>
    </w:p>
    <w:p w:rsidR="00155B8A" w:rsidRPr="00905903" w:rsidRDefault="00155B8A" w:rsidP="00155B8A">
      <w:pPr>
        <w:spacing w:line="276" w:lineRule="auto"/>
        <w:jc w:val="right"/>
        <w:rPr>
          <w:rFonts w:eastAsia="Calibri"/>
          <w:lang w:eastAsia="en-US"/>
        </w:rPr>
      </w:pPr>
    </w:p>
    <w:p w:rsidR="00155B8A" w:rsidRPr="00905903" w:rsidRDefault="00155B8A" w:rsidP="00155B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155B8A" w:rsidRPr="00905903" w:rsidRDefault="00155B8A" w:rsidP="00155B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905903">
        <w:rPr>
          <w:rFonts w:eastAsia="Calibri"/>
          <w:b/>
          <w:bCs/>
          <w:lang w:eastAsia="en-US"/>
        </w:rPr>
        <w:t>Правила</w:t>
      </w:r>
    </w:p>
    <w:p w:rsidR="00155B8A" w:rsidRPr="00905903" w:rsidRDefault="00155B8A" w:rsidP="00155B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</w:rPr>
      </w:pPr>
      <w:r w:rsidRPr="00905903">
        <w:rPr>
          <w:rFonts w:eastAsia="Calibri"/>
          <w:b/>
          <w:bCs/>
          <w:lang w:eastAsia="en-US"/>
        </w:rPr>
        <w:t xml:space="preserve"> п</w:t>
      </w:r>
      <w:r w:rsidRPr="00905903">
        <w:rPr>
          <w:rFonts w:eastAsia="Calibri"/>
          <w:b/>
          <w:bCs/>
        </w:rPr>
        <w:t xml:space="preserve">рисвоения, изменения и аннулирования адресов на территории  </w:t>
      </w:r>
    </w:p>
    <w:p w:rsidR="00155B8A" w:rsidRPr="00905903" w:rsidRDefault="00155B8A" w:rsidP="00155B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муниципального образования «Колгуевский</w:t>
      </w:r>
      <w:r w:rsidRPr="00905903">
        <w:rPr>
          <w:rFonts w:eastAsia="Calibri"/>
          <w:b/>
          <w:bCs/>
        </w:rPr>
        <w:t xml:space="preserve"> сельсовет»</w:t>
      </w:r>
    </w:p>
    <w:p w:rsidR="00155B8A" w:rsidRPr="00905903" w:rsidRDefault="00155B8A" w:rsidP="00155B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905903">
        <w:rPr>
          <w:rFonts w:eastAsia="Calibri"/>
          <w:b/>
          <w:bCs/>
        </w:rPr>
        <w:t xml:space="preserve"> Ненецкого автономного округа</w:t>
      </w:r>
    </w:p>
    <w:p w:rsidR="00155B8A" w:rsidRPr="00905903" w:rsidRDefault="00155B8A" w:rsidP="00155B8A">
      <w:pPr>
        <w:spacing w:line="276" w:lineRule="auto"/>
        <w:jc w:val="right"/>
        <w:rPr>
          <w:rFonts w:eastAsia="Calibri"/>
          <w:lang w:eastAsia="en-US"/>
        </w:rPr>
      </w:pPr>
    </w:p>
    <w:p w:rsidR="00155B8A" w:rsidRPr="00905903" w:rsidRDefault="00155B8A" w:rsidP="00155B8A">
      <w:pPr>
        <w:spacing w:line="276" w:lineRule="auto"/>
        <w:jc w:val="right"/>
        <w:rPr>
          <w:rFonts w:eastAsia="Calibri"/>
          <w:lang w:eastAsia="en-US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</w:rPr>
      </w:pPr>
      <w:r w:rsidRPr="00905903">
        <w:rPr>
          <w:rFonts w:eastAsia="Calibri"/>
        </w:rPr>
        <w:t>I. Общие положения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2. Понятия, используемые в настоящих Правилах, означают следующее: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"элемент улично-дорожной сети" - улица, переулок, проезд, набережная, площадь, бульвар, тупик, съезд, аллея и иное.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3. Адрес, присвоенный объекту адресации, должен отвечать следующим требованиям: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4. Присвоение, изменение и аннулирование адресов осуществляется без взимания платы.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0" w:name="Par14"/>
      <w:bookmarkEnd w:id="0"/>
      <w:r w:rsidRPr="00905903">
        <w:rPr>
          <w:rFonts w:eastAsia="Calibri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</w:rPr>
      </w:pPr>
      <w:r w:rsidRPr="00905903">
        <w:rPr>
          <w:rFonts w:eastAsia="Calibri"/>
        </w:rPr>
        <w:t>II. Порядок присвоения объекту адресации адреса, изменения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  <w:r w:rsidRPr="00905903">
        <w:rPr>
          <w:rFonts w:eastAsia="Calibri"/>
        </w:rPr>
        <w:t>и аннулирования такого адреса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6. Присвоение объекту адресации адреса, изменение и аннулирование такого адреса осуществляется Администрацией м</w:t>
      </w:r>
      <w:r>
        <w:rPr>
          <w:rFonts w:eastAsia="Calibri"/>
        </w:rPr>
        <w:t xml:space="preserve">униципального образования «Колгуевский </w:t>
      </w:r>
      <w:r w:rsidRPr="00905903">
        <w:rPr>
          <w:rFonts w:eastAsia="Calibri"/>
        </w:rPr>
        <w:t>сельсовет» Ненецкого автономного округа (далее - уполномоченный орган), с использованием федеральной информационной адресной системы.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w:anchor="Par74" w:history="1">
        <w:r w:rsidRPr="00905903">
          <w:rPr>
            <w:rFonts w:eastAsia="Calibri"/>
            <w:color w:val="000000"/>
          </w:rPr>
          <w:t>пунктах 27</w:t>
        </w:r>
      </w:hyperlink>
      <w:r w:rsidRPr="00905903">
        <w:rPr>
          <w:rFonts w:eastAsia="Calibri"/>
          <w:color w:val="000000"/>
        </w:rPr>
        <w:t xml:space="preserve"> и </w:t>
      </w:r>
      <w:hyperlink w:anchor="Par84" w:history="1">
        <w:r w:rsidRPr="00905903">
          <w:rPr>
            <w:rFonts w:eastAsia="Calibri"/>
            <w:color w:val="000000"/>
          </w:rPr>
          <w:t>29</w:t>
        </w:r>
      </w:hyperlink>
      <w:r w:rsidRPr="00905903">
        <w:rPr>
          <w:rFonts w:eastAsia="Calibri"/>
        </w:rPr>
        <w:t xml:space="preserve"> настоящих Правил. Аннулирование адресов объектов адресации осуществляется уполномоченным органом 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905903">
          <w:rPr>
            <w:rFonts w:eastAsia="Calibri"/>
            <w:color w:val="000000"/>
          </w:rPr>
          <w:t>пунктах 1</w:t>
        </w:r>
      </w:hyperlink>
      <w:r w:rsidRPr="00905903">
        <w:rPr>
          <w:rFonts w:eastAsia="Calibri"/>
          <w:color w:val="000000"/>
        </w:rPr>
        <w:t xml:space="preserve"> и </w:t>
      </w:r>
      <w:hyperlink r:id="rId9" w:history="1">
        <w:r w:rsidRPr="00905903">
          <w:rPr>
            <w:rFonts w:eastAsia="Calibri"/>
            <w:color w:val="000000"/>
          </w:rPr>
          <w:t>3 части 2 статьи 27</w:t>
        </w:r>
      </w:hyperlink>
      <w:r w:rsidRPr="00905903">
        <w:rPr>
          <w:rFonts w:eastAsia="Calibri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1" w:name="Par21"/>
      <w:bookmarkEnd w:id="1"/>
      <w:r w:rsidRPr="00905903">
        <w:rPr>
          <w:rFonts w:eastAsia="Calibri"/>
        </w:rPr>
        <w:t>8. Присвоение объекту адресации адреса осуществляется: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в отношении земельных участков в случаях: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0" w:history="1">
        <w:r w:rsidRPr="00905903">
          <w:rPr>
            <w:rFonts w:eastAsia="Calibri"/>
            <w:color w:val="000000"/>
          </w:rPr>
          <w:t>кодексом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905903">
          <w:rPr>
            <w:rFonts w:eastAsia="Calibri"/>
            <w:color w:val="000000"/>
          </w:rPr>
          <w:t>законом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в отношении зданий, сооружений и объектов незавершенного строительства в случаях: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выдачи (получения) разрешения на строительство здания или сооружения;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905903">
          <w:rPr>
            <w:rFonts w:eastAsia="Calibri"/>
            <w:color w:val="000000"/>
          </w:rPr>
          <w:t>законом</w:t>
        </w:r>
      </w:hyperlink>
      <w:r w:rsidRPr="00905903">
        <w:rPr>
          <w:rFonts w:eastAsia="Calibri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Pr="00905903">
          <w:rPr>
            <w:rFonts w:eastAsia="Calibri"/>
            <w:color w:val="000000"/>
          </w:rPr>
          <w:t>кодексом</w:t>
        </w:r>
      </w:hyperlink>
      <w:r w:rsidRPr="00905903">
        <w:rPr>
          <w:rFonts w:eastAsia="Calibri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lastRenderedPageBreak/>
        <w:t>в) в отношении помещений в случаях: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подготовки и оформления в установленном Жилищным </w:t>
      </w:r>
      <w:hyperlink r:id="rId14" w:history="1">
        <w:r w:rsidRPr="00905903">
          <w:rPr>
            <w:rFonts w:eastAsia="Calibri"/>
            <w:color w:val="000000"/>
          </w:rPr>
          <w:t>кодексом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905903">
          <w:rPr>
            <w:rFonts w:eastAsia="Calibri"/>
            <w:color w:val="000000"/>
          </w:rPr>
          <w:t>законом</w:t>
        </w:r>
      </w:hyperlink>
      <w:r w:rsidRPr="00905903">
        <w:rPr>
          <w:rFonts w:eastAsia="Calibri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2" w:name="Par33"/>
      <w:bookmarkEnd w:id="2"/>
      <w:r w:rsidRPr="00905903">
        <w:rPr>
          <w:rFonts w:eastAsia="Calibri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 w:rsidRPr="00905903">
          <w:rPr>
            <w:rFonts w:eastAsia="Calibri"/>
            <w:color w:val="000000"/>
          </w:rPr>
          <w:t>порядком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ведения государственного адресного реестра.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13. Изменение адреса объекта адресации в случае изменения наименования и границ м</w:t>
      </w:r>
      <w:r>
        <w:rPr>
          <w:rFonts w:eastAsia="Calibri"/>
        </w:rPr>
        <w:t xml:space="preserve">униципального образования «Колгуевский </w:t>
      </w:r>
      <w:r w:rsidRPr="00905903">
        <w:rPr>
          <w:rFonts w:eastAsia="Calibri"/>
        </w:rPr>
        <w:t>сельсовет» Ненецкого автономного округа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3" w:name="Par36"/>
      <w:bookmarkEnd w:id="3"/>
      <w:r w:rsidRPr="00905903">
        <w:rPr>
          <w:rFonts w:eastAsia="Calibri"/>
        </w:rPr>
        <w:t>14. Аннулирование адреса объекта адресации осуществляется в случаях: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4" w:name="Par37"/>
      <w:bookmarkEnd w:id="4"/>
      <w:r w:rsidRPr="00905903">
        <w:rPr>
          <w:rFonts w:eastAsia="Calibri"/>
        </w:rPr>
        <w:t>а) прекращения существования объекта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5" w:name="Par38"/>
      <w:bookmarkEnd w:id="5"/>
      <w:r w:rsidRPr="00905903">
        <w:rPr>
          <w:rFonts w:eastAsia="Calibri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905903">
          <w:rPr>
            <w:rFonts w:eastAsia="Calibri"/>
            <w:color w:val="000000"/>
          </w:rPr>
          <w:t>пунктах 1</w:t>
        </w:r>
      </w:hyperlink>
      <w:r w:rsidRPr="00905903">
        <w:rPr>
          <w:rFonts w:eastAsia="Calibri"/>
          <w:color w:val="000000"/>
        </w:rPr>
        <w:t xml:space="preserve"> и </w:t>
      </w:r>
      <w:hyperlink r:id="rId18" w:history="1">
        <w:r w:rsidRPr="00905903">
          <w:rPr>
            <w:rFonts w:eastAsia="Calibri"/>
            <w:color w:val="000000"/>
          </w:rPr>
          <w:t>3 части 2 статьи 27</w:t>
        </w:r>
      </w:hyperlink>
      <w:r w:rsidRPr="00905903">
        <w:rPr>
          <w:rFonts w:eastAsia="Calibri"/>
        </w:rPr>
        <w:t xml:space="preserve"> Федерального закона "О государственном кадастре недвижимости";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присвоения объекту адресации нового адреса.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905903">
          <w:rPr>
            <w:rFonts w:eastAsia="Calibri"/>
            <w:color w:val="000000"/>
          </w:rPr>
          <w:t>частях 4</w:t>
        </w:r>
      </w:hyperlink>
      <w:r w:rsidRPr="00905903">
        <w:rPr>
          <w:rFonts w:eastAsia="Calibri"/>
          <w:color w:val="000000"/>
        </w:rPr>
        <w:t xml:space="preserve"> и </w:t>
      </w:r>
      <w:hyperlink r:id="rId20" w:history="1">
        <w:r w:rsidRPr="00905903">
          <w:rPr>
            <w:rFonts w:eastAsia="Calibri"/>
            <w:color w:val="000000"/>
          </w:rPr>
          <w:t>5 статьи 24</w:t>
        </w:r>
      </w:hyperlink>
      <w:r w:rsidRPr="00905903">
        <w:rPr>
          <w:rFonts w:eastAsia="Calibri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lastRenderedPageBreak/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6" w:name="Par43"/>
      <w:bookmarkEnd w:id="6"/>
      <w:r w:rsidRPr="00905903">
        <w:rPr>
          <w:rFonts w:eastAsia="Calibri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19. При присвоении объекту адресации адреса или аннулировании его адреса уполномоченный орган обязан: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определить возможность присвоения объекту адресации адреса или аннулирования его адреса;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провести осмотр местонахождения объекта адресации (при необходимости);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21. Решение уполномоченного органа о присвоении объекту адресации адреса принимается одновременно: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 w:rsidRPr="00905903">
          <w:rPr>
            <w:rFonts w:eastAsia="Calibri"/>
            <w:color w:val="000000"/>
          </w:rPr>
          <w:t>кодексом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2" w:history="1">
        <w:r w:rsidRPr="00905903">
          <w:rPr>
            <w:rFonts w:eastAsia="Calibri"/>
            <w:color w:val="000000"/>
          </w:rPr>
          <w:t>кодексом</w:t>
        </w:r>
      </w:hyperlink>
      <w:r w:rsidRPr="00905903">
        <w:rPr>
          <w:rFonts w:eastAsia="Calibri"/>
        </w:rPr>
        <w:t xml:space="preserve"> 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г) с утверждением проекта планировки территории;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д) с принятием решения о строительстве объекта адресации.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22. Решение в форме постановления уполномоченного органа о присвоении объекту адресации адреса содержит: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присвоенный объекту адресации адрес;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реквизиты и наименования документов, на основании которых принято решение о присвоении адреса;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описание местоположения объекта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кадастровые номера, адреса и сведения об объектах недвижимости, из которых образуется объект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lastRenderedPageBreak/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23. Решение в форме постановления уполномоченного органа об аннулировании адреса объекта адресации содержит: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аннулируемый адрес объекта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уникальный номер аннулируемого адреса объекта адресации в государственном адресном реестре;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причину аннулирования адреса объекта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7" w:name="Par74"/>
      <w:bookmarkEnd w:id="7"/>
      <w:r w:rsidRPr="00905903">
        <w:rPr>
          <w:rFonts w:eastAsia="Calibri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право хозяйственного ведения;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право оперативного управления;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право пожизненно наследуемого владения;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"/>
          <w:szCs w:val="2"/>
        </w:rPr>
      </w:pPr>
      <w:r w:rsidRPr="00905903">
        <w:rPr>
          <w:rFonts w:eastAsia="Calibri"/>
        </w:rPr>
        <w:t>г) право постоянного (бессрочного) пользования.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28. Заявление составляется лицами, указанными в </w:t>
      </w:r>
      <w:hyperlink w:anchor="Par74" w:history="1">
        <w:r w:rsidRPr="00905903">
          <w:rPr>
            <w:rFonts w:eastAsia="Calibri"/>
            <w:color w:val="000000"/>
          </w:rPr>
          <w:t>пункте 2</w:t>
        </w:r>
      </w:hyperlink>
      <w:r w:rsidRPr="00905903">
        <w:rPr>
          <w:rFonts w:eastAsia="Calibri"/>
        </w:rPr>
        <w:t>7 настоящих Правил (далее - заявитель), по форме, устанавливаемой Министерством финансов Российской Федерации.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8" w:name="Par84"/>
      <w:bookmarkEnd w:id="8"/>
      <w:r w:rsidRPr="00905903">
        <w:rPr>
          <w:rFonts w:eastAsia="Calibri"/>
        </w:rPr>
        <w:t xml:space="preserve">29. С заявлением вправе обратиться </w:t>
      </w:r>
      <w:hyperlink r:id="rId23" w:history="1">
        <w:r w:rsidRPr="00905903">
          <w:rPr>
            <w:rFonts w:eastAsia="Calibri"/>
            <w:color w:val="000000"/>
          </w:rPr>
          <w:t>представители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</w:t>
      </w:r>
      <w:r w:rsidRPr="00905903">
        <w:rPr>
          <w:rFonts w:eastAsia="Calibri"/>
        </w:rPr>
        <w:lastRenderedPageBreak/>
        <w:t xml:space="preserve">заявления принятым в установленном </w:t>
      </w:r>
      <w:hyperlink r:id="rId24" w:history="1">
        <w:r w:rsidRPr="00905903">
          <w:rPr>
            <w:rFonts w:eastAsia="Calibri"/>
            <w:color w:val="000000"/>
          </w:rPr>
          <w:t>законодательством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Российской Федерации порядке решением общего собрания указанных собственников.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5" w:history="1">
        <w:r w:rsidRPr="00905903">
          <w:rPr>
            <w:rFonts w:eastAsia="Calibri"/>
            <w:color w:val="000000"/>
          </w:rPr>
          <w:t>законодательством</w:t>
        </w:r>
      </w:hyperlink>
      <w:r w:rsidRPr="00905903">
        <w:rPr>
          <w:rFonts w:eastAsia="Calibri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Заявление представляется заявителем (представителем заявителя) в уполномоченный орган или многофункциональный центр по месту нахождения объекта адресации.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32. Заявление подписывается заявителем либо представителем заявителя.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6" w:history="1">
        <w:r w:rsidRPr="00905903">
          <w:rPr>
            <w:rFonts w:eastAsia="Calibri"/>
            <w:color w:val="000000"/>
          </w:rPr>
          <w:t>законодательством</w:t>
        </w:r>
      </w:hyperlink>
      <w:r w:rsidRPr="00905903">
        <w:rPr>
          <w:rFonts w:eastAsia="Calibri"/>
        </w:rPr>
        <w:t xml:space="preserve"> Российской Федерации.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9" w:name="Par98"/>
      <w:bookmarkEnd w:id="9"/>
      <w:r w:rsidRPr="00905903">
        <w:rPr>
          <w:rFonts w:eastAsia="Calibri"/>
        </w:rPr>
        <w:t>34. К заявлению прилагаются следующие документы: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lastRenderedPageBreak/>
        <w:t>а) правоустанавливающие и (или) правоудостоверяющие документы на объект (объекты) адресации;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е) решение Администрации</w:t>
      </w:r>
      <w:r>
        <w:rPr>
          <w:rFonts w:eastAsia="Calibri"/>
        </w:rPr>
        <w:t xml:space="preserve"> муниципального образования «Колгуевский</w:t>
      </w:r>
      <w:r w:rsidRPr="00905903">
        <w:rPr>
          <w:rFonts w:eastAsia="Calibri"/>
        </w:rPr>
        <w:t xml:space="preserve"> сельсовет» Ненецкого автономного округа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37" w:history="1">
        <w:r w:rsidRPr="00905903">
          <w:rPr>
            <w:rFonts w:eastAsia="Calibri"/>
            <w:color w:val="000000"/>
          </w:rPr>
          <w:t>подпункте "а" пункта 14</w:t>
        </w:r>
      </w:hyperlink>
      <w:r w:rsidRPr="00905903">
        <w:rPr>
          <w:rFonts w:eastAsia="Calibri"/>
          <w:color w:val="000000"/>
        </w:rPr>
        <w:t xml:space="preserve"> настоящих Правил);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</w:t>
      </w:r>
      <w:r w:rsidRPr="00905903">
        <w:rPr>
          <w:rFonts w:eastAsia="Calibri"/>
          <w:color w:val="000000"/>
        </w:rPr>
        <w:t xml:space="preserve">в </w:t>
      </w:r>
      <w:hyperlink w:anchor="Par38" w:history="1">
        <w:r w:rsidRPr="00905903">
          <w:rPr>
            <w:rFonts w:eastAsia="Calibri"/>
            <w:color w:val="000000"/>
          </w:rPr>
          <w:t>подпункте "б" пункта 14</w:t>
        </w:r>
      </w:hyperlink>
      <w:r w:rsidRPr="00905903">
        <w:rPr>
          <w:rFonts w:eastAsia="Calibri"/>
        </w:rPr>
        <w:t xml:space="preserve"> настоящих Правил).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35. Уполномоченный</w:t>
      </w:r>
      <w:r>
        <w:rPr>
          <w:rFonts w:eastAsia="Calibri"/>
        </w:rPr>
        <w:t xml:space="preserve"> </w:t>
      </w:r>
      <w:r w:rsidRPr="00905903">
        <w:rPr>
          <w:rFonts w:eastAsia="Calibri"/>
        </w:rPr>
        <w:t xml:space="preserve">орган запрашивает документы, указанные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55B8A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</w:rPr>
        <w:t xml:space="preserve"> настоящих Правил, если такие документы не находятся в распоряжении уполномоченного органа либо подведомственных Администрации 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муниципального образования «Колгуевский</w:t>
      </w:r>
      <w:r w:rsidRPr="00905903">
        <w:rPr>
          <w:rFonts w:eastAsia="Calibri"/>
        </w:rPr>
        <w:t xml:space="preserve"> сельсовет» Ненецкого автономного округа организаций.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Документы, указанные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36. Если заявление и документы, указанные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настоящих Правил, представляются заявителем (представителем заявителя) в уполномоченный орган лично, уполномоченный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lastRenderedPageBreak/>
        <w:t xml:space="preserve">В случае, если заявление и документы, указанные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Получение заявления и документов, указанных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  <w:color w:val="000000"/>
        </w:rPr>
        <w:t xml:space="preserve"> </w:t>
      </w:r>
      <w:r w:rsidRPr="00905903">
        <w:rPr>
          <w:rFonts w:eastAsia="Calibri"/>
        </w:rPr>
        <w:t>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</w:rPr>
        <w:t xml:space="preserve">Сообщение о получении заявления и документов, указанных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  <w:color w:val="000000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  <w:color w:val="000000"/>
        </w:rPr>
        <w:t xml:space="preserve">Сообщение о получении заявления и документов, указанных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  <w:color w:val="000000"/>
        </w:rPr>
        <w:t xml:space="preserve"> настоящих Правил, направляется заявителю (представителю заявителя) не позднее рабоч</w:t>
      </w:r>
      <w:r w:rsidRPr="00905903">
        <w:rPr>
          <w:rFonts w:eastAsia="Calibri"/>
        </w:rPr>
        <w:t>его дня, следующего за днем поступления заявления в уполномоченный орган.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10" w:name="Par116"/>
      <w:bookmarkEnd w:id="10"/>
      <w:r w:rsidRPr="00905903">
        <w:rPr>
          <w:rFonts w:eastAsia="Calibri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bookmarkStart w:id="11" w:name="Par117"/>
      <w:bookmarkEnd w:id="11"/>
      <w:r w:rsidRPr="00905903">
        <w:rPr>
          <w:rFonts w:eastAsia="Calibri"/>
        </w:rPr>
        <w:t xml:space="preserve">38. В случае представления заявления через многофункциональный центр срок, указанный в </w:t>
      </w:r>
      <w:hyperlink w:anchor="Par116" w:history="1">
        <w:r w:rsidRPr="00905903">
          <w:rPr>
            <w:rFonts w:eastAsia="Calibri"/>
            <w:color w:val="000000"/>
          </w:rPr>
          <w:t>пункте 37</w:t>
        </w:r>
      </w:hyperlink>
      <w:r w:rsidRPr="00905903">
        <w:rPr>
          <w:rFonts w:eastAsia="Calibri"/>
          <w:color w:val="000000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98" w:history="1">
        <w:r w:rsidRPr="00905903">
          <w:rPr>
            <w:rFonts w:eastAsia="Calibri"/>
            <w:color w:val="000000"/>
          </w:rPr>
          <w:t>пункте 34</w:t>
        </w:r>
      </w:hyperlink>
      <w:r w:rsidRPr="00905903">
        <w:rPr>
          <w:rFonts w:eastAsia="Calibri"/>
          <w:color w:val="000000"/>
        </w:rPr>
        <w:t xml:space="preserve"> настоящих Правил (при их наличии), в уполномоченный орган.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16" w:history="1">
        <w:r w:rsidRPr="00905903">
          <w:rPr>
            <w:rFonts w:eastAsia="Calibri"/>
            <w:color w:val="000000"/>
          </w:rPr>
          <w:t>пунктах 37</w:t>
        </w:r>
      </w:hyperlink>
      <w:r w:rsidRPr="00905903">
        <w:rPr>
          <w:rFonts w:eastAsia="Calibri"/>
          <w:color w:val="000000"/>
        </w:rPr>
        <w:t xml:space="preserve"> и </w:t>
      </w:r>
      <w:hyperlink w:anchor="Par117" w:history="1">
        <w:r w:rsidRPr="00905903">
          <w:rPr>
            <w:rFonts w:eastAsia="Calibri"/>
            <w:color w:val="000000"/>
          </w:rPr>
          <w:t>38</w:t>
        </w:r>
      </w:hyperlink>
      <w:r w:rsidRPr="00905903">
        <w:rPr>
          <w:rFonts w:eastAsia="Calibri"/>
        </w:rPr>
        <w:t xml:space="preserve"> настоящих Правил;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16" w:history="1">
        <w:r w:rsidRPr="00905903">
          <w:rPr>
            <w:rFonts w:eastAsia="Calibri"/>
            <w:color w:val="000000"/>
          </w:rPr>
          <w:t>пунктами 37</w:t>
        </w:r>
      </w:hyperlink>
      <w:r w:rsidRPr="00905903">
        <w:rPr>
          <w:rFonts w:eastAsia="Calibri"/>
          <w:color w:val="000000"/>
        </w:rPr>
        <w:t xml:space="preserve"> и </w:t>
      </w:r>
      <w:hyperlink w:anchor="Par117" w:history="1">
        <w:r w:rsidRPr="00905903">
          <w:rPr>
            <w:rFonts w:eastAsia="Calibri"/>
            <w:color w:val="000000"/>
          </w:rPr>
          <w:t>38</w:t>
        </w:r>
      </w:hyperlink>
      <w:r w:rsidRPr="00905903">
        <w:rPr>
          <w:rFonts w:eastAsia="Calibri"/>
          <w:color w:val="000000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  <w:color w:val="000000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</w:t>
      </w:r>
      <w:r w:rsidRPr="00905903">
        <w:rPr>
          <w:rFonts w:eastAsia="Calibri"/>
          <w:color w:val="000000"/>
        </w:rPr>
        <w:lastRenderedPageBreak/>
        <w:t xml:space="preserve">для выдачи заявителю не позднее рабочего дня, следующего за днем истечения срока, установленного </w:t>
      </w:r>
      <w:hyperlink w:anchor="Par116" w:history="1">
        <w:r w:rsidRPr="00905903">
          <w:rPr>
            <w:rFonts w:eastAsia="Calibri"/>
            <w:color w:val="000000"/>
          </w:rPr>
          <w:t>пунктами 37</w:t>
        </w:r>
      </w:hyperlink>
      <w:r w:rsidRPr="00905903">
        <w:rPr>
          <w:rFonts w:eastAsia="Calibri"/>
          <w:color w:val="000000"/>
        </w:rPr>
        <w:t xml:space="preserve"> и </w:t>
      </w:r>
      <w:hyperlink w:anchor="Par117" w:history="1">
        <w:r w:rsidRPr="00905903">
          <w:rPr>
            <w:rFonts w:eastAsia="Calibri"/>
            <w:color w:val="000000"/>
          </w:rPr>
          <w:t>38</w:t>
        </w:r>
      </w:hyperlink>
      <w:r w:rsidRPr="00905903">
        <w:rPr>
          <w:rFonts w:eastAsia="Calibri"/>
          <w:color w:val="000000"/>
        </w:rPr>
        <w:t xml:space="preserve"> настоящих Правил.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bookmarkStart w:id="12" w:name="Par122"/>
      <w:bookmarkEnd w:id="12"/>
      <w:r w:rsidRPr="00905903">
        <w:rPr>
          <w:rFonts w:eastAsia="Calibri"/>
          <w:color w:val="000000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  <w:color w:val="000000"/>
        </w:rPr>
        <w:t xml:space="preserve">а) с заявлением о присвоении объекту адресации адреса обратилось лицо, не указанное в </w:t>
      </w:r>
      <w:hyperlink w:anchor="Par74" w:history="1">
        <w:r w:rsidRPr="00905903">
          <w:rPr>
            <w:rFonts w:eastAsia="Calibri"/>
            <w:color w:val="000000"/>
          </w:rPr>
          <w:t>пунктах 27</w:t>
        </w:r>
      </w:hyperlink>
      <w:r w:rsidRPr="00905903">
        <w:rPr>
          <w:rFonts w:eastAsia="Calibri"/>
          <w:color w:val="000000"/>
        </w:rPr>
        <w:t xml:space="preserve"> и </w:t>
      </w:r>
      <w:hyperlink w:anchor="Par84" w:history="1">
        <w:r w:rsidRPr="00905903">
          <w:rPr>
            <w:rFonts w:eastAsia="Calibri"/>
            <w:color w:val="000000"/>
          </w:rPr>
          <w:t>29</w:t>
        </w:r>
      </w:hyperlink>
      <w:r w:rsidRPr="00905903">
        <w:rPr>
          <w:rFonts w:eastAsia="Calibri"/>
          <w:color w:val="000000"/>
        </w:rPr>
        <w:t xml:space="preserve"> настоящих Правил;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14" w:history="1">
        <w:r w:rsidRPr="00905903">
          <w:rPr>
            <w:rFonts w:eastAsia="Calibri"/>
            <w:color w:val="000000"/>
          </w:rPr>
          <w:t>пунктах 5</w:t>
        </w:r>
      </w:hyperlink>
      <w:r w:rsidRPr="00905903">
        <w:rPr>
          <w:rFonts w:eastAsia="Calibri"/>
          <w:color w:val="000000"/>
        </w:rPr>
        <w:t xml:space="preserve">, </w:t>
      </w:r>
      <w:hyperlink w:anchor="Par21" w:history="1">
        <w:r w:rsidRPr="00905903">
          <w:rPr>
            <w:rFonts w:eastAsia="Calibri"/>
            <w:color w:val="000000"/>
          </w:rPr>
          <w:t>8</w:t>
        </w:r>
      </w:hyperlink>
      <w:r w:rsidRPr="00905903">
        <w:rPr>
          <w:rFonts w:eastAsia="Calibri"/>
          <w:color w:val="000000"/>
        </w:rPr>
        <w:t xml:space="preserve"> - </w:t>
      </w:r>
      <w:hyperlink w:anchor="Par33" w:history="1">
        <w:r w:rsidRPr="00905903">
          <w:rPr>
            <w:rFonts w:eastAsia="Calibri"/>
            <w:color w:val="000000"/>
          </w:rPr>
          <w:t>11</w:t>
        </w:r>
      </w:hyperlink>
      <w:r w:rsidRPr="00905903">
        <w:rPr>
          <w:rFonts w:eastAsia="Calibri"/>
          <w:color w:val="000000"/>
        </w:rPr>
        <w:t xml:space="preserve"> и </w:t>
      </w:r>
      <w:hyperlink w:anchor="Par36" w:history="1">
        <w:r w:rsidRPr="00905903">
          <w:rPr>
            <w:rFonts w:eastAsia="Calibri"/>
            <w:color w:val="000000"/>
          </w:rPr>
          <w:t>14</w:t>
        </w:r>
      </w:hyperlink>
      <w:r w:rsidRPr="00905903">
        <w:rPr>
          <w:rFonts w:eastAsia="Calibri"/>
          <w:color w:val="000000"/>
        </w:rPr>
        <w:t xml:space="preserve"> - </w:t>
      </w:r>
      <w:hyperlink w:anchor="Par43" w:history="1">
        <w:r w:rsidRPr="00905903">
          <w:rPr>
            <w:rFonts w:eastAsia="Calibri"/>
            <w:color w:val="000000"/>
          </w:rPr>
          <w:t>18</w:t>
        </w:r>
      </w:hyperlink>
      <w:r w:rsidRPr="00905903">
        <w:rPr>
          <w:rFonts w:eastAsia="Calibri"/>
        </w:rPr>
        <w:t xml:space="preserve"> настоящих Правил.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22" w:history="1">
        <w:r w:rsidRPr="00905903">
          <w:rPr>
            <w:rFonts w:eastAsia="Calibri"/>
            <w:color w:val="000000"/>
          </w:rPr>
          <w:t>пункта 40</w:t>
        </w:r>
      </w:hyperlink>
      <w:r w:rsidRPr="00905903">
        <w:rPr>
          <w:rFonts w:eastAsia="Calibri"/>
          <w:color w:val="000000"/>
        </w:rPr>
        <w:t xml:space="preserve"> настоящих Правил, являющиеся основанием для принятия такого решения.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</w:rPr>
      </w:pPr>
      <w:r w:rsidRPr="00905903">
        <w:rPr>
          <w:rFonts w:eastAsia="Calibri"/>
        </w:rPr>
        <w:t>III. Структура адреса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13" w:name="Par133"/>
      <w:bookmarkEnd w:id="13"/>
      <w:r w:rsidRPr="00905903">
        <w:rPr>
          <w:rFonts w:eastAsia="Calibri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наименование страны (Российская Федерация);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наименование субъекта 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наименование муниципального района, в составе субъекта 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г) наименование сельского поселения в составе муниципального района;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д) наименование населенного пункта;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е) наименование элемента планировочной структуры;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ж) наименование элемента улично-дорожной сети;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з) номер земельного участка;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и) тип и номер здания, сооружения или объекта незавершенного строительства;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к) тип и номер помещения, расположенного в здании или сооружении.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33" w:history="1">
        <w:r w:rsidRPr="00905903">
          <w:rPr>
            <w:rFonts w:eastAsia="Calibri"/>
            <w:color w:val="000000"/>
          </w:rPr>
          <w:t>пункте 44</w:t>
        </w:r>
      </w:hyperlink>
      <w:r w:rsidRPr="00905903">
        <w:rPr>
          <w:rFonts w:eastAsia="Calibri"/>
        </w:rPr>
        <w:t xml:space="preserve"> настоящих Правил.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14" w:name="Par146"/>
      <w:bookmarkEnd w:id="14"/>
      <w:r w:rsidRPr="00905903">
        <w:rPr>
          <w:rFonts w:eastAsia="Calibri"/>
        </w:rPr>
        <w:lastRenderedPageBreak/>
        <w:t>47. Обязательными адресообразующими элементами для всех видов объектов адресации являются: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страна;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субъект 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муниципальный район, в составе субъекта Российской Федерации;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г) населенный пункт.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48. Иные адресообразующие элементы применяются в зависимости от вида объекта адресации.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46" w:history="1">
        <w:r w:rsidRPr="00905903">
          <w:rPr>
            <w:rFonts w:eastAsia="Calibri"/>
            <w:color w:val="000000"/>
          </w:rPr>
          <w:t>пункте 47</w:t>
        </w:r>
      </w:hyperlink>
      <w:r w:rsidRPr="00905903">
        <w:rPr>
          <w:rFonts w:eastAsia="Calibri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наименование элемента планировочной структуры (при наличии);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наименование элемента улично-дорожной сети (при наличии);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номер земельного участка.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46" w:history="1">
        <w:r w:rsidRPr="00905903">
          <w:rPr>
            <w:rFonts w:eastAsia="Calibri"/>
            <w:color w:val="000000"/>
          </w:rPr>
          <w:t>пункте 47</w:t>
        </w:r>
      </w:hyperlink>
      <w:r w:rsidRPr="00905903">
        <w:rPr>
          <w:rFonts w:eastAsia="Calibri"/>
          <w:color w:val="000000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  <w:color w:val="000000"/>
        </w:rPr>
        <w:t>а) наименование элемента планировочной структуры (при наличии);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  <w:color w:val="000000"/>
        </w:rPr>
        <w:t>б) наименование элемента улично-дорожной сети (при наличии);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</w:rPr>
      </w:pPr>
      <w:r w:rsidRPr="00905903">
        <w:rPr>
          <w:rFonts w:eastAsia="Calibri"/>
          <w:color w:val="000000"/>
        </w:rPr>
        <w:t>в) тип и номер здания, сооружения или объекта незавершенного строительства.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  <w:color w:val="000000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46" w:history="1">
        <w:r w:rsidRPr="00905903">
          <w:rPr>
            <w:rFonts w:eastAsia="Calibri"/>
            <w:color w:val="000000"/>
          </w:rPr>
          <w:t>пункте 47</w:t>
        </w:r>
      </w:hyperlink>
      <w:r w:rsidRPr="00905903">
        <w:rPr>
          <w:rFonts w:eastAsia="Calibri"/>
          <w:color w:val="000000"/>
        </w:rPr>
        <w:t xml:space="preserve"> настоящих Правил, включает в себя следующие адресообразующие элементы, описанные иден</w:t>
      </w:r>
      <w:r w:rsidRPr="00905903">
        <w:rPr>
          <w:rFonts w:eastAsia="Calibri"/>
        </w:rPr>
        <w:t>тифицирующими их реквизитами: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наименование элемента планировочной структуры (при наличии);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наименование элемента улично-дорожной сети (при наличии);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тип и номер здания, сооружения;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г) тип и номер помещения в пределах здания, сооружения;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д) тип и номер помещения в пределах квартиры (в отношении коммунальных квартир).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</w:rPr>
      </w:pPr>
      <w:r w:rsidRPr="00905903">
        <w:rPr>
          <w:rFonts w:eastAsia="Calibri"/>
        </w:rPr>
        <w:t>IV. Правила написания наименований и нумерации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  <w:r w:rsidRPr="00905903">
        <w:rPr>
          <w:rFonts w:eastAsia="Calibri"/>
        </w:rPr>
        <w:t>объектов адресации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53. В структуре адреса наименования страны, субъекта Российской Федерации, муниципального района, в составе субъекта Российской Федерации,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</w:t>
      </w:r>
      <w:r w:rsidRPr="00905903">
        <w:rPr>
          <w:rFonts w:eastAsia="Calibri"/>
        </w:rPr>
        <w:lastRenderedPageBreak/>
        <w:t xml:space="preserve">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Наименование муниципального района,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7" w:history="1">
        <w:r w:rsidRPr="00905903">
          <w:rPr>
            <w:rFonts w:eastAsia="Calibri"/>
            <w:color w:val="000000"/>
          </w:rPr>
          <w:t>Конституции</w:t>
        </w:r>
      </w:hyperlink>
      <w:r w:rsidRPr="00905903">
        <w:rPr>
          <w:rFonts w:eastAsia="Calibri"/>
        </w:rPr>
        <w:t xml:space="preserve"> Российской Федерации.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а) "-" - дефис;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б) "." - точка;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в) "(" - открывающая круглая скобка;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г) ")" - закрывающая круглая скобка;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д) "N" - знак номера.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05903">
        <w:rPr>
          <w:rFonts w:eastAsia="Calibri"/>
        </w:rP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155B8A" w:rsidRPr="00905903" w:rsidRDefault="00155B8A" w:rsidP="00155B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155B8A" w:rsidRPr="00284B45" w:rsidRDefault="00155B8A" w:rsidP="00155B8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55B8A" w:rsidRPr="00F31D97" w:rsidRDefault="00155B8A" w:rsidP="00155B8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8A" w:rsidRPr="00F31D97" w:rsidRDefault="00155B8A" w:rsidP="00155B8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8A" w:rsidRDefault="00155B8A" w:rsidP="00155B8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8A" w:rsidRDefault="00155B8A" w:rsidP="00155B8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8A" w:rsidRDefault="00155B8A" w:rsidP="00155B8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8A" w:rsidRDefault="00155B8A" w:rsidP="00155B8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B8A" w:rsidRPr="00194613" w:rsidRDefault="00155B8A" w:rsidP="00155B8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155B8A" w:rsidRDefault="00155B8A" w:rsidP="00155B8A"/>
    <w:p w:rsidR="0072084D" w:rsidRDefault="00155B8A">
      <w:bookmarkStart w:id="15" w:name="_GoBack"/>
      <w:bookmarkEnd w:id="15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4004B"/>
    <w:multiLevelType w:val="hybridMultilevel"/>
    <w:tmpl w:val="7726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3E"/>
    <w:rsid w:val="00155B8A"/>
    <w:rsid w:val="00416D42"/>
    <w:rsid w:val="00793E3E"/>
    <w:rsid w:val="009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F262-CE56-4B6D-8D25-CAD09EE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5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5B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A6C85F296F0F752EB43E6A72C52B6FB937E66F03BC1AF388FE6FA40A63F25ED067D26047F138ZDH3H" TargetMode="External"/><Relationship Id="rId13" Type="http://schemas.openxmlformats.org/officeDocument/2006/relationships/hyperlink" Target="consultantplus://offline/ref=58F7A6C85F296F0F752EB43E6A72C52B6FB93BE2660EBC1AF388FE6FA4Z0HAH" TargetMode="External"/><Relationship Id="rId18" Type="http://schemas.openxmlformats.org/officeDocument/2006/relationships/hyperlink" Target="consultantplus://offline/ref=58F7A6C85F296F0F752EB43E6A72C52B6FB937E66F03BC1AF388FE6FA40A63F25ED067D2Z6H0H" TargetMode="External"/><Relationship Id="rId26" Type="http://schemas.openxmlformats.org/officeDocument/2006/relationships/hyperlink" Target="consultantplus://offline/ref=58F7A6C85F296F0F752EB43E6A72C52B6FB937E36F0FBC1AF388FE6FA40A63F25ED067D766Z4H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F7A6C85F296F0F752EB43E6A72C52B6FB839E76D0BBC1AF388FE6FA40A63F25ED067D265Z4H6H" TargetMode="External"/><Relationship Id="rId7" Type="http://schemas.openxmlformats.org/officeDocument/2006/relationships/hyperlink" Target="consultantplus://offline/ref=4C74DBD6639AD064C7D64744C7AAF8B266A212D0CC23EAC8BAAB2FAD88D7D8348979957D41E38EvAVBN" TargetMode="External"/><Relationship Id="rId12" Type="http://schemas.openxmlformats.org/officeDocument/2006/relationships/hyperlink" Target="consultantplus://offline/ref=58F7A6C85F296F0F752EB43E6A72C52B6FB937E66F03BC1AF388FE6FA40A63F25ED067D26047F13CZDH9H" TargetMode="External"/><Relationship Id="rId17" Type="http://schemas.openxmlformats.org/officeDocument/2006/relationships/hyperlink" Target="consultantplus://offline/ref=58F7A6C85F296F0F752EB43E6A72C52B6FB937E66F03BC1AF388FE6FA40A63F25ED067D26047F138ZDH3H" TargetMode="External"/><Relationship Id="rId25" Type="http://schemas.openxmlformats.org/officeDocument/2006/relationships/hyperlink" Target="consultantplus://offline/ref=58F7A6C85F296F0F752EB43E6A72C52B6FB936E16B0EBC1AF388FE6FA40A63F25ED067D26047F63FZDH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7A6C85F296F0F752EB43E6A72C52B6FBD3FE76C0BBC1AF388FE6FA40A63F25ED067D26047F33AZDHAH" TargetMode="External"/><Relationship Id="rId20" Type="http://schemas.openxmlformats.org/officeDocument/2006/relationships/hyperlink" Target="consultantplus://offline/ref=58F7A6C85F296F0F752EB43E6A72C52B6FB937E66F03BC1AF388FE6FA40A63F25ED067D4Z6H2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74DBD6639AD064C7D65949D1C6A6BE66AE4DDCC32AE49BE7F474F0DFDED263CE36CC3F05EE8CACvCV9N" TargetMode="External"/><Relationship Id="rId11" Type="http://schemas.openxmlformats.org/officeDocument/2006/relationships/hyperlink" Target="consultantplus://offline/ref=58F7A6C85F296F0F752EB43E6A72C52B6FB937E66F03BC1AF388FE6FA40A63F25ED067D26047F13CZDH9H" TargetMode="External"/><Relationship Id="rId24" Type="http://schemas.openxmlformats.org/officeDocument/2006/relationships/hyperlink" Target="consultantplus://offline/ref=58F7A6C85F296F0F752EB43E6A72C52B6FB83CE7660FBC1AF388FE6FA40A63F25ED067D26047F039ZDHFH" TargetMode="External"/><Relationship Id="rId5" Type="http://schemas.openxmlformats.org/officeDocument/2006/relationships/hyperlink" Target="consultantplus://offline/ref=4C74DBD6639AD064C7D65949D1C6A6BE66AE48D4C42AE49BE7F474F0DFDED263CE36CC3A05vEV8N" TargetMode="External"/><Relationship Id="rId15" Type="http://schemas.openxmlformats.org/officeDocument/2006/relationships/hyperlink" Target="consultantplus://offline/ref=58F7A6C85F296F0F752EB43E6A72C52B6FB937E66F03BC1AF388FE6FA4Z0HAH" TargetMode="External"/><Relationship Id="rId23" Type="http://schemas.openxmlformats.org/officeDocument/2006/relationships/hyperlink" Target="consultantplus://offline/ref=58F7A6C85F296F0F752EB43E6A72C52B67B639E36F00E110FBD1F26DZAH3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8F7A6C85F296F0F752EB43E6A72C52B6FB93BE2660EBC1AF388FE6FA40A63F25ED067D26047F538ZDH3H" TargetMode="External"/><Relationship Id="rId19" Type="http://schemas.openxmlformats.org/officeDocument/2006/relationships/hyperlink" Target="consultantplus://offline/ref=58F7A6C85F296F0F752EB43E6A72C52B6FB937E66F03BC1AF388FE6FA40A63F25ED067D162Z4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7A6C85F296F0F752EB43E6A72C52B6FB937E66F03BC1AF388FE6FA40A63F25ED067D2Z6H0H" TargetMode="External"/><Relationship Id="rId14" Type="http://schemas.openxmlformats.org/officeDocument/2006/relationships/hyperlink" Target="consultantplus://offline/ref=58F7A6C85F296F0F752EB43E6A72C52B6FB83CE7660FBC1AF388FE6FA40A63F25ED067D26047F232ZDHCH" TargetMode="External"/><Relationship Id="rId22" Type="http://schemas.openxmlformats.org/officeDocument/2006/relationships/hyperlink" Target="consultantplus://offline/ref=58F7A6C85F296F0F752EB43E6A72C52B6FB93BE2660EBC1AF388FE6FA40A63F25ED067D7Z6H9H" TargetMode="External"/><Relationship Id="rId27" Type="http://schemas.openxmlformats.org/officeDocument/2006/relationships/hyperlink" Target="consultantplus://offline/ref=58F7A6C85F296F0F752EB43E6A72C52B6CB738E0655DEB18A2DDF0Z6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5519</Words>
  <Characters>31463</Characters>
  <Application>Microsoft Office Word</Application>
  <DocSecurity>0</DocSecurity>
  <Lines>262</Lines>
  <Paragraphs>73</Paragraphs>
  <ScaleCrop>false</ScaleCrop>
  <Company/>
  <LinksUpToDate>false</LinksUpToDate>
  <CharactersWithSpaces>36909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2015-06-05T13:59:00Z</dcterms:created>
  <dcterms:modified xsi:type="dcterms:W3CDTF">2015-06-05T14:00:00Z</dcterms:modified>
</cp:coreProperties>
</file>