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«КОЛГУЕВСКИЙ СЕЛЬСОВЕТ» НЕНЕЦКОГО АВТОНОМНОГО ОКРУГА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973" w:rsidRPr="00AD0E41" w:rsidRDefault="00114973" w:rsidP="001149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146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AD0E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2017 года № </w:t>
      </w:r>
      <w:r w:rsidR="00146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-п</w:t>
      </w:r>
    </w:p>
    <w:p w:rsidR="00114973" w:rsidRPr="00AD0E41" w:rsidRDefault="00114973" w:rsidP="0011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Бугрино</w:t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</w:p>
    <w:p w:rsidR="00114973" w:rsidRPr="00AD0E41" w:rsidRDefault="00114973" w:rsidP="0011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предоставления субсидий с целью возмещения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недополученных доходов в связи с оказанием гарантированного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услуг по погребению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исполнения полномочий, предусмотренных Федеральным </w:t>
      </w:r>
      <w:hyperlink r:id="rId4" w:history="1">
        <w:r w:rsidRPr="00AD0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умерших» Администрация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Установить, что к расходным обязательствам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Колгуевский 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НАО относится предоставление субсидий с целью </w:t>
      </w:r>
      <w:r w:rsidRPr="00AD0E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возмещения 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недополученных доходов </w:t>
      </w:r>
      <w:r w:rsidRPr="00AD0E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связи с оказанием гарантированного перечня услуг по погребению.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прилагаемый </w:t>
      </w:r>
      <w:hyperlink w:anchor="Par35" w:history="1">
        <w:r w:rsidRPr="00AD0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r w:rsidRPr="00AD0E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субсидий с целью возмещения 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недополученных доходов </w:t>
      </w:r>
      <w:r w:rsidRPr="00AD0E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оказанием гарантированного перечня услуг по погребению.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вступает в силу после его официального опубликования и распространяет свое действие на отношения, возникшие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2017 года (но не ранее даты выбора специализированной службы по вопросам похоронного дела).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D0E41">
        <w:rPr>
          <w:rFonts w:ascii="Times New Roman" w:eastAsia="Calibri" w:hAnsi="Times New Roman" w:cs="Times New Roman"/>
          <w:sz w:val="24"/>
          <w:szCs w:val="24"/>
        </w:rPr>
        <w:t>Глава 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E41">
        <w:rPr>
          <w:rFonts w:ascii="Times New Roman" w:eastAsia="Calibri" w:hAnsi="Times New Roman" w:cs="Arial"/>
          <w:sz w:val="24"/>
          <w:szCs w:val="24"/>
        </w:rPr>
        <w:t>«</w:t>
      </w:r>
      <w:r>
        <w:rPr>
          <w:rFonts w:ascii="Times New Roman" w:eastAsia="Calibri" w:hAnsi="Times New Roman" w:cs="Arial"/>
          <w:sz w:val="24"/>
          <w:szCs w:val="24"/>
        </w:rPr>
        <w:t>Колгуевский</w:t>
      </w:r>
      <w:r w:rsidRPr="00AD0E41">
        <w:rPr>
          <w:rFonts w:ascii="Times New Roman" w:eastAsia="Calibri" w:hAnsi="Times New Roman" w:cs="Arial"/>
          <w:sz w:val="24"/>
          <w:szCs w:val="24"/>
        </w:rPr>
        <w:t xml:space="preserve"> сельсовет» </w:t>
      </w:r>
      <w:r w:rsidRPr="00AD0E41">
        <w:rPr>
          <w:rFonts w:ascii="Times New Roman" w:eastAsia="Calibri" w:hAnsi="Times New Roman" w:cs="Times New Roman"/>
          <w:sz w:val="24"/>
          <w:szCs w:val="24"/>
        </w:rPr>
        <w:t>НАО</w:t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 w:rsidRPr="00AD0E4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А.Ф.Ледкова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1464F3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НАО </w:t>
      </w: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464F3">
        <w:rPr>
          <w:rFonts w:ascii="Times New Roman" w:eastAsia="Times New Roman" w:hAnsi="Times New Roman" w:cs="Times New Roman"/>
          <w:sz w:val="26"/>
          <w:szCs w:val="26"/>
          <w:lang w:eastAsia="ru-RU"/>
        </w:rPr>
        <w:t>23.11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146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61-п</w:t>
      </w:r>
    </w:p>
    <w:p w:rsidR="00FB08BE" w:rsidRPr="00AD0E41" w:rsidRDefault="00FB08BE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35"/>
      <w:bookmarkEnd w:id="1"/>
      <w:r w:rsidRPr="00AD0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предоставления субсидий с целью возмещения недополученных доходов в связи с оказанием гарантированного перечня услуг по погребению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разработан в соответствии с Федеральным </w:t>
      </w:r>
      <w:hyperlink r:id="rId5" w:history="1">
        <w:r w:rsidRPr="00AD0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12.01.1996  № 8-ФЗ «О погребении и похоронном деле», </w:t>
      </w:r>
      <w:hyperlink r:id="rId6" w:history="1">
        <w:r w:rsidRPr="00AD0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НАО «Об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территории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Колгуевский 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НАО и требований к их качеству».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 на территории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(далее - специализированная служба) в связи с оказанием гарантированного перечня услуг по погребению, которые не подлежат возмещению в порядке, установленном частью 3 статьи 9 Федерального закона от 12.01.1996 № 8-ФЗ «О погребении и похоронном деле».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Главным распорядителем средств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по предоставлению субсидий является Администрация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НАО. Субсидии предоставляются в рамках бюджетных ассигнований и лимитов бюджетных обязательств, доведенных до главного распорядителя бюджетных средств решением представительного органа о местном бюджете. 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Субсидии предоставляются на безвозмездной и безвозвратной основе юридическому лицу (за исключением государственного (муниципального) учреждения), индивидуальному предпринимателю, которое(ый) имеет статус специализированной службы, обретенный по результатам конкурсной процедуры отбора (получатель субсидии).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Предоставление субсидий по настоящему Порядку не требует заключения соглашения между специализированной службой и Администрацией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в соответствии с подпунктом «е»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РФ от 06.09.2016 № 887.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Условия и порядок предоставления субсидий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2.1. Условиями предоставления субсидии специализированной службе являются: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lastRenderedPageBreak/>
        <w:t>- оказание гарантированного перечня услуг по погребению на территории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 сельсовет» НАО на безвозмездной основе;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- соответствие специализированной службы требованиям, указанным в пункте 2.2 Порядка.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2.2. На первое число месяца, предшествующего месяцу, в котором принимается решение о предоставлении субсидии, специализированная служба: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должна являться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должна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определенные в пункте 1.2 настоящего Порядка.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2.3. В целях получения субсидии специализированная служба представляет в Администрацию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 сельсовет» НАО заявление по форме согласно приложению № 1 с приложением следующих документов: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-расчет размера субсидии по форме согласно приложения № 2;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справок о смерти умерших, погребение которых произведено специализированной службой.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Документы, указанные в пункте 2.3 настоящего Порядка, заполняются от руки или машинописным способом. Документы не должны быть заполнены карандашом. Тексты документов должны быть написаны разборчиво. В документах не должно содержаться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заверяются подписью руководителя специализированной служба (или индивидуального предпринимателя) с указанием фамилии, имени и отчества (при наличии) и печатью (при наличии).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представленные с предъявлением подлинника, заверяются специалистом Администрации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НАО, осуществляющим прием документов.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заявителем документы возврату не подлежат и хранятся в Администрации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От имени заявителя, указанного в пункте 1.4 настоящего Порядка, вправе выступать: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руководитель организации или индивидуальный предприниматель - при представлении документов, подтверждающих его полномочия;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 организации, индивидуального предпринимателя при представлении доверенности, подписанной руководителем организации, индивидуальным предпринимателем или иным уполномоченным на это лицом.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2.6. Администрация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 сельсовет» НАО в течение 10 календарных дней рассматривает поступившие документы от специализированной </w:t>
      </w:r>
      <w:r w:rsidRPr="00AD0E41">
        <w:rPr>
          <w:rFonts w:ascii="Times New Roman" w:eastAsia="Calibri" w:hAnsi="Times New Roman" w:cs="Times New Roman"/>
          <w:sz w:val="26"/>
          <w:szCs w:val="26"/>
        </w:rPr>
        <w:lastRenderedPageBreak/>
        <w:t>службы и принимает решение о предоставлении субсидии или отказе в предоставлении субсидии.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2.7. Администрация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 сельсовет» НАО отказывает в предоставлении субсидии в случае: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- несоответствия представленных документов требованиям, определенным в пункте 2.3, 2.4 и 2.10 Порядка, или непредставления (предоставления не в полном объеме) указанных документов;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- недостоверности представленной специализированной службой информации;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- несоответствия специализированной службы условиям, определенным в пункте 2.1 Порядка.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2.8. В случае принятия решения об отказе в предоставлении субсидии Администрация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>сельсовет» НАО информирует об этом специализированную службу в течение 10 календарных дней с указанием причин отказа.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2.9. Принятие решения о предоставлении субсидии оформляется распоряжением Администрации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сельсовет» НАО о перечислении субсидии.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Субсидия перечисляется на указанный в заявлении специализированной организации счет, открытый в учреждениях Центрального банка Российской Федерации или кредитных организациях, в срок не позднее 10 рабочих дней с даты принятия распоряжения о перечислении субсидии.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2.10.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(за исключением четверного квартала), не позднее 15 декабря финансового года.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В случае оказания услуг в рамках гарантированного перечня услуг по погребению в четверном квартале текущего года специализированная служба вправе обратиться за предоставлением субсидии не позднее 15 декабря финансового года. 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Возмещение недополученных доходов в связи с оказанием услуг в период с 16 по 31 декабря в рамках гарантированного перечня услуг по погребению обращение производится заявлению специализированной службы в первом квартале следующего финансового года. 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3. Порядок расчета размера субсидий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3.1. Размер субсидии в случае оказания гарантированного перечня услуг по погребению супругу, близким родственникам, иным родственникам, законному представителю или иному лицу, взявшему на себя обязанность, а также в случае отсутствия лиц, взявших на себя обязанность осуществить погребение умерших либо определяется по формуле: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C = (S - N) x K,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где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C - размер предоставляемой субсидии;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S – установленная </w:t>
      </w:r>
      <w:hyperlink r:id="rId7" w:history="1">
        <w:r w:rsidRPr="00AD0E41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 Администрации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сельсовет» НАО стоимость услуг в рамках гарантированного перечня </w:t>
      </w:r>
      <w:r w:rsidRPr="00AD0E41">
        <w:rPr>
          <w:rFonts w:ascii="Times New Roman" w:eastAsia="Calibri" w:hAnsi="Times New Roman" w:cs="Times New Roman"/>
          <w:sz w:val="26"/>
          <w:szCs w:val="26"/>
        </w:rPr>
        <w:lastRenderedPageBreak/>
        <w:t>услуг по погребению в расчете на одного умершего, которые фактически оказаны специализированной службой, но не выше 30 000 руб.;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N - установленная частью 3 статьи 9 Федерального закона от 12.01.1996 № 8-ФЗ «О погребении и похоронном деле» стоимость  услуг, предоставляемых согласно гарантированному перечню услуг по погребению в расчете на одного умершего, подлежащая возмещения специализированной службе из бюджетов других уровней бюджетной системы Российской Федерации;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3.2. Размер субсидии в случае оказания гарантированного перечня услуг по умерших, личность которых не установлена, а также граждан, относящихся к категориям, не указанным в части 3 статьи 9 Федерального закона от 12.01.1996 № 8-ФЗ «О погребении и похоронном деле», определяется по формуле: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C = S x K,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где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C - размер предоставляемой субсидии;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S – установленная </w:t>
      </w:r>
      <w:hyperlink r:id="rId8" w:history="1">
        <w:r w:rsidRPr="00AD0E41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AD0E41">
        <w:rPr>
          <w:rFonts w:ascii="Times New Roman" w:eastAsia="Calibri" w:hAnsi="Times New Roman" w:cs="Times New Roman"/>
          <w:sz w:val="26"/>
          <w:szCs w:val="26"/>
        </w:rPr>
        <w:t xml:space="preserve"> Администрации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>сельсовет» НАО 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30 000 руб.;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3.3. В целях дифференциации расчета размера субсидии с использованием постановления «Об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территории МО «</w:t>
      </w:r>
      <w:r>
        <w:rPr>
          <w:rFonts w:ascii="Times New Roman" w:eastAsia="Calibri" w:hAnsi="Times New Roman" w:cs="Times New Roman"/>
          <w:sz w:val="26"/>
          <w:szCs w:val="26"/>
        </w:rPr>
        <w:t>Колгуевский</w:t>
      </w:r>
      <w:r w:rsidRPr="00AD0E41">
        <w:rPr>
          <w:rFonts w:ascii="Times New Roman" w:eastAsia="Calibri" w:hAnsi="Times New Roman" w:cs="Times New Roman"/>
          <w:sz w:val="26"/>
          <w:szCs w:val="26"/>
        </w:rPr>
        <w:t>сельсовет» НАО и требований к их качеству»: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- под летним подразумевается период времени с 01 июня по 30 сентября;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- под зимним подразумевается период времени с 01 октября по 31 мая.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4. Требования об осуществлении контроля за соблюдением условий, порядка и цели предоставления субсидий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4.1. Главный распорядитель бюджетных средств, Контрольно-счетная палата Заполярного района, осуществляющие внутренний и внешний муниципальный финансовый контроль, проводят проверки соблюдения специализированной службой цели, условий и порядка предоставления субсидии.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4.2. В случае выявления главным распорядителем фактов нарушения условий, установленных при предоставлении субсидии,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lastRenderedPageBreak/>
        <w:t>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0E41">
        <w:rPr>
          <w:rFonts w:ascii="Times New Roman" w:eastAsia="Calibri" w:hAnsi="Times New Roman" w:cs="Times New Roman"/>
          <w:sz w:val="26"/>
          <w:szCs w:val="26"/>
        </w:rPr>
        <w:t>4.3. В случае если нарушение условий, цели, порядка, установленных при предоставлении субсидии выявлены в ходе муниципального финансового контроля, возврат средств осуществляется в соответствии с законодательством Российской Федерации.</w:t>
      </w: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с целью возмещения недополученных доходов в связи с оказанием гарантированного перечня услуг по погребению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В Администрацию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сельсовет» НАО                                      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от ______________________________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специализированной службы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                                               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субсидии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 соответствии  с  постановлением Администрации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НАО от 00.05.2017 № 00 «О порядке предоставления субсидий с целью возмещения недополученных доходов в связи с оказанием гарантированного перечня услуг по погребению»___________________________________________________________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получателя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  рассмотреть   вопрос   о  предоставлении  субсидии  с целью возмещения недополученных доходов в связи с оказанием гарантированного перечня услуг по погребению на территории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НАО в ________201__ года.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Приложение: на (_____) листах.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783"/>
      </w:tblGrid>
      <w:tr w:rsidR="00114973" w:rsidRPr="00AD0E41" w:rsidTr="004F251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973" w:rsidRPr="00AD0E41" w:rsidTr="004F251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973" w:rsidRPr="00AD0E41" w:rsidTr="004F251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973" w:rsidRPr="00AD0E41" w:rsidTr="004F251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973" w:rsidRPr="00AD0E41" w:rsidTr="004F251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973" w:rsidRPr="00AD0E41" w:rsidTr="004F251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FB08BE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14973" w:rsidRPr="00AD0E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973" w:rsidRPr="00AD0E41" w:rsidTr="004F251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73" w:rsidRPr="00AD0E41" w:rsidRDefault="00114973" w:rsidP="004F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специализированной службы/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0E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</w:t>
      </w: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973" w:rsidRPr="00AD0E41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14973" w:rsidRPr="00454D9A" w:rsidRDefault="00114973" w:rsidP="0011497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D0E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___________________ 201___</w:t>
      </w:r>
    </w:p>
    <w:p w:rsidR="00E81360" w:rsidRDefault="00E81360"/>
    <w:sectPr w:rsidR="00E8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73"/>
    <w:rsid w:val="00114973"/>
    <w:rsid w:val="001464F3"/>
    <w:rsid w:val="00E81360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E403-1D12-4715-888C-CB25352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05E9948838104E98A05B1A335691FC44F07F0D4BFC006993BBA1B8A3FD5E367v6u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205E9948838104E98A05B1A335691FC44F07F0D4BFC006993BBA1B8A3FD5E367v6u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205E9948838104E98A05B1A335691FC44F07F0D4BFC006993BBA1B8A3FD5E367v6u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205E9948838104E98A1BBCB5593713C7445BFDD5BBC857C466BC4CD5v6uF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D205E9948838104E98A1BBCB5593713C74559FDD0B7C857C466BC4CD5v6uFM" TargetMode="External"/><Relationship Id="rId9" Type="http://schemas.openxmlformats.org/officeDocument/2006/relationships/hyperlink" Target="consultantplus://offline/ref=31BB9361F9C73367440DE92ABF0621CE5D93005E5DE2F2308571C31B1D7F1FD3A02515EADFB8B5EBT8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3</cp:revision>
  <dcterms:created xsi:type="dcterms:W3CDTF">2017-11-23T11:37:00Z</dcterms:created>
  <dcterms:modified xsi:type="dcterms:W3CDTF">2017-11-23T11:37:00Z</dcterms:modified>
</cp:coreProperties>
</file>