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78" w:rsidRDefault="007F5E78" w:rsidP="007F5E78">
      <w:pPr>
        <w:tabs>
          <w:tab w:val="left" w:pos="-426"/>
        </w:tabs>
        <w:jc w:val="center"/>
        <w:rPr>
          <w:b/>
        </w:rPr>
      </w:pPr>
    </w:p>
    <w:p w:rsidR="007F5E78" w:rsidRDefault="007F5E78" w:rsidP="007F5E78">
      <w:pPr>
        <w:tabs>
          <w:tab w:val="left" w:pos="-426"/>
        </w:tabs>
        <w:jc w:val="center"/>
        <w:rPr>
          <w:b/>
        </w:rPr>
      </w:pPr>
    </w:p>
    <w:p w:rsidR="00515E5C" w:rsidRPr="00D266EC" w:rsidRDefault="00515E5C" w:rsidP="007F5E78">
      <w:pPr>
        <w:tabs>
          <w:tab w:val="left" w:pos="-426"/>
        </w:tabs>
        <w:jc w:val="center"/>
      </w:pPr>
      <w:r w:rsidRPr="008C0CD7">
        <w:rPr>
          <w:b/>
        </w:rPr>
        <w:t>ГЛАВА МУНИЦИПАЛЬНОГО ОБРАЗОВАНИЯ</w:t>
      </w:r>
    </w:p>
    <w:p w:rsidR="00515E5C" w:rsidRPr="008C0CD7" w:rsidRDefault="00515E5C" w:rsidP="00515E5C">
      <w:pPr>
        <w:jc w:val="center"/>
        <w:rPr>
          <w:b/>
        </w:rPr>
      </w:pPr>
      <w:r w:rsidRPr="008C0CD7">
        <w:rPr>
          <w:b/>
        </w:rPr>
        <w:t>«КОЛГУЕВСКИЙ СЕЛЬСОВЕТ» НЕНЕЦКОГО АВТОНОМНОГО ОКРУГА</w:t>
      </w:r>
    </w:p>
    <w:p w:rsidR="00515E5C" w:rsidRDefault="00515E5C" w:rsidP="00515E5C">
      <w:pPr>
        <w:jc w:val="center"/>
        <w:rPr>
          <w:b/>
        </w:rPr>
      </w:pPr>
    </w:p>
    <w:p w:rsidR="00515E5C" w:rsidRPr="008C0CD7" w:rsidRDefault="00515E5C" w:rsidP="00515E5C">
      <w:pPr>
        <w:jc w:val="center"/>
        <w:rPr>
          <w:b/>
        </w:rPr>
      </w:pPr>
      <w:r w:rsidRPr="008C0CD7">
        <w:rPr>
          <w:b/>
        </w:rPr>
        <w:t>ПОСТАНОВЛЕНИЕ</w:t>
      </w:r>
    </w:p>
    <w:p w:rsidR="00515E5C" w:rsidRPr="008C0CD7" w:rsidRDefault="00515E5C" w:rsidP="00515E5C">
      <w:pPr>
        <w:spacing w:line="360" w:lineRule="auto"/>
        <w:jc w:val="both"/>
        <w:rPr>
          <w:b/>
        </w:rPr>
      </w:pPr>
    </w:p>
    <w:p w:rsidR="00515E5C" w:rsidRPr="008C0CD7" w:rsidRDefault="00515E5C" w:rsidP="00515E5C">
      <w:pPr>
        <w:jc w:val="both"/>
        <w:rPr>
          <w:b/>
          <w:u w:val="single"/>
        </w:rPr>
      </w:pPr>
      <w:r>
        <w:rPr>
          <w:b/>
          <w:u w:val="single"/>
        </w:rPr>
        <w:t>от   28 октября 2014 г. № 6</w:t>
      </w:r>
      <w:r w:rsidRPr="008C0CD7">
        <w:rPr>
          <w:b/>
          <w:u w:val="single"/>
        </w:rPr>
        <w:t>-п</w:t>
      </w:r>
    </w:p>
    <w:p w:rsidR="00515E5C" w:rsidRDefault="00515E5C" w:rsidP="00515E5C">
      <w:pPr>
        <w:jc w:val="both"/>
      </w:pPr>
      <w:r w:rsidRPr="008C0CD7">
        <w:t>п. Бугрино, Ненецкий автономный округ</w:t>
      </w:r>
    </w:p>
    <w:p w:rsidR="00515E5C" w:rsidRPr="008C0CD7" w:rsidRDefault="00515E5C" w:rsidP="00515E5C">
      <w:pPr>
        <w:jc w:val="both"/>
      </w:pPr>
    </w:p>
    <w:p w:rsidR="00515E5C" w:rsidRPr="004954FF" w:rsidRDefault="00515E5C" w:rsidP="00515E5C">
      <w:pPr>
        <w:rPr>
          <w:b/>
        </w:rPr>
      </w:pPr>
      <w:r>
        <w:rPr>
          <w:b/>
        </w:rPr>
        <w:t>«</w:t>
      </w:r>
      <w:r w:rsidRPr="004954FF">
        <w:rPr>
          <w:b/>
        </w:rPr>
        <w:t xml:space="preserve">О внесении изменений и дополнений </w:t>
      </w:r>
    </w:p>
    <w:p w:rsidR="00515E5C" w:rsidRDefault="00515E5C" w:rsidP="00515E5C">
      <w:pPr>
        <w:rPr>
          <w:b/>
        </w:rPr>
      </w:pPr>
      <w:r w:rsidRPr="004954FF">
        <w:rPr>
          <w:b/>
        </w:rPr>
        <w:t xml:space="preserve">в </w:t>
      </w:r>
      <w:r>
        <w:rPr>
          <w:b/>
        </w:rPr>
        <w:t>а</w:t>
      </w:r>
      <w:r w:rsidRPr="004954FF">
        <w:rPr>
          <w:b/>
        </w:rPr>
        <w:t xml:space="preserve">дминистративный регламент предоставления </w:t>
      </w:r>
    </w:p>
    <w:p w:rsidR="00515E5C" w:rsidRDefault="00515E5C" w:rsidP="00515E5C">
      <w:pPr>
        <w:rPr>
          <w:b/>
        </w:rPr>
      </w:pPr>
      <w:r w:rsidRPr="004954FF">
        <w:rPr>
          <w:b/>
        </w:rPr>
        <w:t xml:space="preserve">муниципальной услуги «Выдача разрешений на строительство, </w:t>
      </w:r>
    </w:p>
    <w:p w:rsidR="00515E5C" w:rsidRPr="004954FF" w:rsidRDefault="00515E5C" w:rsidP="00515E5C">
      <w:pPr>
        <w:rPr>
          <w:b/>
        </w:rPr>
      </w:pPr>
      <w:r w:rsidRPr="004954FF">
        <w:rPr>
          <w:b/>
        </w:rPr>
        <w:t>реконструкцию объектов капитального строительства»</w:t>
      </w:r>
      <w:r w:rsidRPr="004954FF">
        <w:rPr>
          <w:b/>
          <w:color w:val="442E19"/>
        </w:rPr>
        <w:br/>
      </w:r>
    </w:p>
    <w:p w:rsidR="00515E5C" w:rsidRPr="00385374" w:rsidRDefault="00515E5C" w:rsidP="00515E5C">
      <w:pPr>
        <w:tabs>
          <w:tab w:val="left" w:pos="993"/>
        </w:tabs>
        <w:ind w:firstLine="709"/>
        <w:jc w:val="both"/>
        <w:rPr>
          <w:bCs/>
        </w:rPr>
      </w:pPr>
    </w:p>
    <w:p w:rsidR="00515E5C" w:rsidRPr="00385374" w:rsidRDefault="00515E5C" w:rsidP="00515E5C">
      <w:pPr>
        <w:jc w:val="both"/>
      </w:pPr>
      <w:r>
        <w:t>ПОСТАНОВЛЯЮ</w:t>
      </w:r>
      <w:r w:rsidRPr="00385374">
        <w:t xml:space="preserve">: </w:t>
      </w:r>
    </w:p>
    <w:p w:rsidR="00515E5C" w:rsidRPr="004954FF" w:rsidRDefault="00515E5C" w:rsidP="00515E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5E5C" w:rsidRPr="004954FF" w:rsidRDefault="00515E5C" w:rsidP="00515E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530AF6">
        <w:rPr>
          <w:rFonts w:ascii="Times New Roman" w:hAnsi="Times New Roman"/>
          <w:bCs/>
          <w:sz w:val="24"/>
          <w:szCs w:val="24"/>
        </w:rPr>
        <w:t xml:space="preserve">Внести прилагаемые изменения и дополнения в </w:t>
      </w:r>
      <w:r w:rsidRPr="00530AF6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«Выдача разрешений на строительство, реконструкцию объектов капитального строительства», утвержденный Постановлением Администрации МО «Колгуевский сельсовет» НАО от 25.04.2013 № 20-П.</w:t>
      </w:r>
      <w:r w:rsidRPr="00530AF6">
        <w:rPr>
          <w:rFonts w:ascii="Times New Roman" w:hAnsi="Times New Roman"/>
          <w:sz w:val="24"/>
          <w:szCs w:val="24"/>
        </w:rPr>
        <w:br/>
      </w:r>
    </w:p>
    <w:p w:rsidR="00515E5C" w:rsidRPr="004954FF" w:rsidRDefault="00515E5C" w:rsidP="00515E5C">
      <w:pPr>
        <w:tabs>
          <w:tab w:val="left" w:pos="-284"/>
        </w:tabs>
        <w:ind w:firstLine="709"/>
        <w:jc w:val="both"/>
        <w:rPr>
          <w:i/>
        </w:rPr>
      </w:pPr>
      <w:r w:rsidRPr="004954FF">
        <w:t>2. 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«</w:t>
      </w:r>
      <w:r>
        <w:t>Колгуевский</w:t>
      </w:r>
      <w:r w:rsidRPr="004954FF">
        <w:t xml:space="preserve"> сельсовет» Ненецкого автономного округа.</w:t>
      </w:r>
    </w:p>
    <w:p w:rsidR="00515E5C" w:rsidRPr="004954FF" w:rsidRDefault="00515E5C" w:rsidP="00515E5C">
      <w:pPr>
        <w:tabs>
          <w:tab w:val="left" w:pos="3045"/>
        </w:tabs>
        <w:jc w:val="both"/>
      </w:pPr>
    </w:p>
    <w:p w:rsidR="00515E5C" w:rsidRPr="00385374" w:rsidRDefault="00515E5C" w:rsidP="00515E5C">
      <w:r w:rsidRPr="00385374">
        <w:t xml:space="preserve"> </w:t>
      </w:r>
    </w:p>
    <w:p w:rsidR="00515E5C" w:rsidRPr="00385374" w:rsidRDefault="00515E5C" w:rsidP="00515E5C"/>
    <w:p w:rsidR="00515E5C" w:rsidRPr="00385374" w:rsidRDefault="00515E5C" w:rsidP="00515E5C"/>
    <w:p w:rsidR="00515E5C" w:rsidRDefault="00515E5C" w:rsidP="00515E5C">
      <w:pPr>
        <w:ind w:left="709"/>
      </w:pPr>
      <w:r w:rsidRPr="00385374">
        <w:t xml:space="preserve">Глава </w:t>
      </w:r>
    </w:p>
    <w:p w:rsidR="00515E5C" w:rsidRDefault="00515E5C" w:rsidP="00515E5C">
      <w:pPr>
        <w:ind w:left="709"/>
      </w:pPr>
      <w:r w:rsidRPr="00385374">
        <w:t>МО «</w:t>
      </w:r>
      <w:r>
        <w:t>Колгуевский</w:t>
      </w:r>
      <w:r w:rsidRPr="00385374">
        <w:t xml:space="preserve"> сельсовет» НАО    </w:t>
      </w:r>
      <w:r>
        <w:t xml:space="preserve">     </w:t>
      </w:r>
      <w:r w:rsidRPr="00385374">
        <w:t xml:space="preserve">        </w:t>
      </w:r>
      <w:r>
        <w:t xml:space="preserve">                                         А.Ф. Ледкова</w:t>
      </w:r>
    </w:p>
    <w:p w:rsidR="00515E5C" w:rsidRDefault="00515E5C" w:rsidP="00515E5C">
      <w:pPr>
        <w:ind w:left="709"/>
      </w:pPr>
    </w:p>
    <w:p w:rsidR="00515E5C" w:rsidRDefault="00515E5C" w:rsidP="00515E5C">
      <w:pPr>
        <w:ind w:left="709"/>
      </w:pPr>
    </w:p>
    <w:p w:rsidR="00515E5C" w:rsidRDefault="00515E5C" w:rsidP="00515E5C">
      <w:pPr>
        <w:ind w:left="709"/>
      </w:pPr>
    </w:p>
    <w:p w:rsidR="00515E5C" w:rsidRDefault="00515E5C" w:rsidP="00515E5C">
      <w:pPr>
        <w:ind w:left="709"/>
      </w:pPr>
    </w:p>
    <w:p w:rsidR="00515E5C" w:rsidRDefault="00515E5C" w:rsidP="00515E5C">
      <w:pPr>
        <w:ind w:left="709"/>
      </w:pPr>
    </w:p>
    <w:p w:rsidR="00515E5C" w:rsidRDefault="00515E5C" w:rsidP="00515E5C">
      <w:pPr>
        <w:ind w:left="709"/>
      </w:pPr>
    </w:p>
    <w:p w:rsidR="00515E5C" w:rsidRDefault="00515E5C" w:rsidP="00515E5C">
      <w:pPr>
        <w:ind w:left="709"/>
      </w:pPr>
    </w:p>
    <w:p w:rsidR="00515E5C" w:rsidRDefault="00515E5C" w:rsidP="00515E5C">
      <w:pPr>
        <w:ind w:left="709"/>
      </w:pPr>
    </w:p>
    <w:p w:rsidR="00515E5C" w:rsidRDefault="00515E5C" w:rsidP="00515E5C">
      <w:pPr>
        <w:ind w:left="709"/>
      </w:pPr>
    </w:p>
    <w:p w:rsidR="00515E5C" w:rsidRDefault="00515E5C" w:rsidP="00515E5C">
      <w:pPr>
        <w:ind w:left="709"/>
      </w:pPr>
    </w:p>
    <w:p w:rsidR="00515E5C" w:rsidRDefault="00515E5C" w:rsidP="00515E5C">
      <w:pPr>
        <w:ind w:left="709"/>
      </w:pPr>
    </w:p>
    <w:p w:rsidR="00515E5C" w:rsidRDefault="00515E5C" w:rsidP="00515E5C">
      <w:pPr>
        <w:ind w:left="709"/>
      </w:pPr>
    </w:p>
    <w:p w:rsidR="00515E5C" w:rsidRDefault="00515E5C" w:rsidP="00515E5C">
      <w:pPr>
        <w:ind w:left="709"/>
      </w:pPr>
    </w:p>
    <w:p w:rsidR="00515E5C" w:rsidRDefault="00515E5C" w:rsidP="00515E5C">
      <w:pPr>
        <w:ind w:left="709"/>
      </w:pPr>
    </w:p>
    <w:p w:rsidR="00515E5C" w:rsidRDefault="00515E5C" w:rsidP="00515E5C">
      <w:pPr>
        <w:ind w:left="709"/>
      </w:pPr>
    </w:p>
    <w:p w:rsidR="00515E5C" w:rsidRDefault="00515E5C" w:rsidP="00515E5C">
      <w:pPr>
        <w:ind w:left="709"/>
      </w:pPr>
    </w:p>
    <w:p w:rsidR="00515E5C" w:rsidRPr="00385374" w:rsidRDefault="00515E5C" w:rsidP="00515E5C">
      <w:pPr>
        <w:ind w:left="709"/>
      </w:pPr>
      <w:r w:rsidRPr="00385374">
        <w:t xml:space="preserve">                                    </w:t>
      </w:r>
    </w:p>
    <w:p w:rsidR="00515E5C" w:rsidRPr="00385374" w:rsidRDefault="00515E5C" w:rsidP="00515E5C">
      <w:pPr>
        <w:ind w:left="709"/>
      </w:pPr>
    </w:p>
    <w:p w:rsidR="00515E5C" w:rsidRDefault="00515E5C" w:rsidP="00515E5C">
      <w:pPr>
        <w:tabs>
          <w:tab w:val="left" w:pos="-284"/>
        </w:tabs>
        <w:ind w:left="568"/>
        <w:jc w:val="both"/>
        <w:rPr>
          <w:b/>
        </w:rPr>
      </w:pPr>
    </w:p>
    <w:p w:rsidR="00515E5C" w:rsidRDefault="00515E5C" w:rsidP="00515E5C">
      <w:pPr>
        <w:tabs>
          <w:tab w:val="left" w:pos="-284"/>
        </w:tabs>
        <w:ind w:left="568"/>
        <w:jc w:val="both"/>
        <w:rPr>
          <w:b/>
        </w:rPr>
      </w:pPr>
    </w:p>
    <w:p w:rsidR="00515E5C" w:rsidRDefault="00515E5C" w:rsidP="00515E5C">
      <w:pPr>
        <w:tabs>
          <w:tab w:val="left" w:pos="-284"/>
        </w:tabs>
        <w:ind w:left="568"/>
        <w:jc w:val="both"/>
        <w:rPr>
          <w:b/>
        </w:rPr>
      </w:pPr>
    </w:p>
    <w:p w:rsidR="00515E5C" w:rsidRDefault="00515E5C" w:rsidP="00515E5C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5E5C" w:rsidRDefault="00515E5C" w:rsidP="00515E5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515E5C" w:rsidRDefault="00515E5C" w:rsidP="00515E5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главы</w:t>
      </w:r>
    </w:p>
    <w:p w:rsidR="00515E5C" w:rsidRDefault="00515E5C" w:rsidP="00515E5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«Колгуевский сельсовет» НАО  </w:t>
      </w:r>
    </w:p>
    <w:p w:rsidR="00515E5C" w:rsidRDefault="00515E5C" w:rsidP="00515E5C">
      <w:pPr>
        <w:pStyle w:val="a3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от 28.10.2014  № 6-п</w:t>
      </w:r>
    </w:p>
    <w:p w:rsidR="00515E5C" w:rsidRDefault="00515E5C" w:rsidP="00515E5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5E5C" w:rsidRDefault="00515E5C" w:rsidP="00515E5C">
      <w:pPr>
        <w:tabs>
          <w:tab w:val="left" w:pos="-284"/>
        </w:tabs>
        <w:ind w:left="568"/>
        <w:jc w:val="both"/>
        <w:rPr>
          <w:b/>
        </w:rPr>
      </w:pPr>
    </w:p>
    <w:p w:rsidR="00515E5C" w:rsidRDefault="00515E5C" w:rsidP="00515E5C">
      <w:pPr>
        <w:tabs>
          <w:tab w:val="left" w:pos="-284"/>
        </w:tabs>
        <w:ind w:left="568"/>
        <w:jc w:val="both"/>
        <w:rPr>
          <w:b/>
        </w:rPr>
      </w:pPr>
    </w:p>
    <w:p w:rsidR="00515E5C" w:rsidRDefault="00515E5C" w:rsidP="00515E5C">
      <w:pPr>
        <w:jc w:val="center"/>
        <w:rPr>
          <w:b/>
        </w:rPr>
      </w:pPr>
      <w:r>
        <w:rPr>
          <w:b/>
        </w:rPr>
        <w:t xml:space="preserve">Изменения  и дополнения  </w:t>
      </w:r>
    </w:p>
    <w:p w:rsidR="00515E5C" w:rsidRDefault="00515E5C" w:rsidP="00515E5C">
      <w:pPr>
        <w:jc w:val="center"/>
        <w:rPr>
          <w:b/>
        </w:rPr>
      </w:pPr>
      <w:r>
        <w:rPr>
          <w:b/>
        </w:rPr>
        <w:t xml:space="preserve">в Административный регламент предоставления муниципальной услуги </w:t>
      </w:r>
    </w:p>
    <w:p w:rsidR="00515E5C" w:rsidRDefault="00515E5C" w:rsidP="00515E5C">
      <w:pPr>
        <w:jc w:val="center"/>
      </w:pPr>
      <w:r>
        <w:rPr>
          <w:b/>
        </w:rPr>
        <w:t>«Выдача разрешений на строительство,</w:t>
      </w:r>
      <w:r>
        <w:t xml:space="preserve"> </w:t>
      </w:r>
    </w:p>
    <w:p w:rsidR="00515E5C" w:rsidRDefault="00515E5C" w:rsidP="00515E5C">
      <w:pPr>
        <w:jc w:val="center"/>
        <w:rPr>
          <w:b/>
        </w:rPr>
      </w:pPr>
      <w:r>
        <w:rPr>
          <w:b/>
        </w:rPr>
        <w:t>реконструкцию объектов капитального строительства»</w:t>
      </w:r>
    </w:p>
    <w:p w:rsidR="00515E5C" w:rsidRDefault="00515E5C" w:rsidP="00515E5C">
      <w:pPr>
        <w:autoSpaceDE w:val="0"/>
        <w:autoSpaceDN w:val="0"/>
        <w:adjustRightInd w:val="0"/>
        <w:jc w:val="center"/>
        <w:outlineLvl w:val="0"/>
        <w:rPr>
          <w:rFonts w:ascii="Calibri" w:hAnsi="Calibri"/>
          <w:sz w:val="22"/>
          <w:szCs w:val="22"/>
        </w:rPr>
      </w:pPr>
    </w:p>
    <w:p w:rsidR="00515E5C" w:rsidRDefault="00515E5C" w:rsidP="00515E5C">
      <w:pPr>
        <w:numPr>
          <w:ilvl w:val="0"/>
          <w:numId w:val="2"/>
        </w:numPr>
        <w:autoSpaceDE w:val="0"/>
        <w:autoSpaceDN w:val="0"/>
        <w:adjustRightInd w:val="0"/>
        <w:outlineLvl w:val="0"/>
        <w:rPr>
          <w:bCs/>
        </w:rPr>
      </w:pPr>
      <w:r>
        <w:rPr>
          <w:bCs/>
        </w:rPr>
        <w:t>Абзац 7 пункта 1.3 исключить.</w:t>
      </w:r>
    </w:p>
    <w:p w:rsidR="00515E5C" w:rsidRDefault="00515E5C" w:rsidP="00515E5C">
      <w:pPr>
        <w:autoSpaceDE w:val="0"/>
        <w:autoSpaceDN w:val="0"/>
        <w:adjustRightInd w:val="0"/>
        <w:ind w:left="720"/>
        <w:outlineLvl w:val="0"/>
        <w:rPr>
          <w:bCs/>
        </w:rPr>
      </w:pPr>
    </w:p>
    <w:p w:rsidR="00515E5C" w:rsidRDefault="00515E5C" w:rsidP="00515E5C">
      <w:pPr>
        <w:numPr>
          <w:ilvl w:val="0"/>
          <w:numId w:val="2"/>
        </w:numPr>
        <w:autoSpaceDE w:val="0"/>
        <w:autoSpaceDN w:val="0"/>
        <w:adjustRightInd w:val="0"/>
        <w:outlineLvl w:val="0"/>
        <w:rPr>
          <w:bCs/>
        </w:rPr>
      </w:pPr>
      <w:r>
        <w:rPr>
          <w:bCs/>
        </w:rPr>
        <w:t>Пункт 2.6. изложить в следующей редакции:</w:t>
      </w:r>
    </w:p>
    <w:p w:rsidR="00515E5C" w:rsidRDefault="00515E5C" w:rsidP="00515E5C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>
        <w:rPr>
          <w:color w:val="442E19"/>
        </w:rPr>
        <w:t xml:space="preserve">«2.6. </w:t>
      </w:r>
      <w:r>
        <w:t xml:space="preserve"> Для получения разрешения на строительство застройщик направляет заявление в Администрацию муниципального образования «Колгуевский сельсовет» о выдаче разрешения на строительство, заполненное по форме в соответствии с </w:t>
      </w:r>
      <w:hyperlink r:id="rId6" w:history="1">
        <w:r>
          <w:rPr>
            <w:rStyle w:val="a4"/>
          </w:rPr>
          <w:t>приложением № 1</w:t>
        </w:r>
      </w:hyperlink>
      <w:r>
        <w:t xml:space="preserve"> к настоящему Административному регламенту. К указанному заявлению прилагаются следующие документы:</w:t>
      </w:r>
    </w:p>
    <w:p w:rsidR="00515E5C" w:rsidRDefault="00515E5C" w:rsidP="00515E5C">
      <w:pPr>
        <w:autoSpaceDE w:val="0"/>
        <w:autoSpaceDN w:val="0"/>
        <w:adjustRightInd w:val="0"/>
        <w:ind w:firstLine="540"/>
        <w:jc w:val="both"/>
      </w:pPr>
      <w:r>
        <w:t>1) правоустанавливающие документы на земельный участок;</w:t>
      </w:r>
    </w:p>
    <w:p w:rsidR="00515E5C" w:rsidRDefault="00515E5C" w:rsidP="00515E5C">
      <w:pPr>
        <w:autoSpaceDE w:val="0"/>
        <w:autoSpaceDN w:val="0"/>
        <w:adjustRightInd w:val="0"/>
        <w:ind w:firstLine="540"/>
        <w:jc w:val="both"/>
      </w:pPr>
      <w:r>
        <w:t>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>
        <w:t>Росатом</w:t>
      </w:r>
      <w:proofErr w:type="spellEnd"/>
      <w: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515E5C" w:rsidRDefault="00515E5C" w:rsidP="00515E5C">
      <w:pPr>
        <w:autoSpaceDE w:val="0"/>
        <w:autoSpaceDN w:val="0"/>
        <w:adjustRightInd w:val="0"/>
        <w:ind w:firstLine="540"/>
        <w:jc w:val="both"/>
      </w:pPr>
      <w:r>
        <w:t>2)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515E5C" w:rsidRDefault="00515E5C" w:rsidP="00515E5C">
      <w:pPr>
        <w:autoSpaceDE w:val="0"/>
        <w:autoSpaceDN w:val="0"/>
        <w:adjustRightInd w:val="0"/>
        <w:ind w:firstLine="540"/>
        <w:jc w:val="both"/>
      </w:pPr>
      <w:r>
        <w:t>3) материалы, содержащиеся в проектной документации:</w:t>
      </w:r>
    </w:p>
    <w:p w:rsidR="00515E5C" w:rsidRDefault="00515E5C" w:rsidP="00515E5C">
      <w:pPr>
        <w:autoSpaceDE w:val="0"/>
        <w:autoSpaceDN w:val="0"/>
        <w:adjustRightInd w:val="0"/>
        <w:ind w:firstLine="540"/>
        <w:jc w:val="both"/>
      </w:pPr>
      <w:r>
        <w:t>а) пояснительная записка;</w:t>
      </w:r>
    </w:p>
    <w:p w:rsidR="00515E5C" w:rsidRDefault="00515E5C" w:rsidP="00515E5C">
      <w:pPr>
        <w:autoSpaceDE w:val="0"/>
        <w:autoSpaceDN w:val="0"/>
        <w:adjustRightInd w:val="0"/>
        <w:ind w:firstLine="540"/>
        <w:jc w:val="both"/>
      </w:pPr>
      <w: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515E5C" w:rsidRDefault="00515E5C" w:rsidP="00515E5C">
      <w:pPr>
        <w:autoSpaceDE w:val="0"/>
        <w:autoSpaceDN w:val="0"/>
        <w:adjustRightInd w:val="0"/>
        <w:ind w:firstLine="540"/>
        <w:jc w:val="both"/>
      </w:pPr>
      <w: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515E5C" w:rsidRDefault="00515E5C" w:rsidP="00515E5C">
      <w:pPr>
        <w:autoSpaceDE w:val="0"/>
        <w:autoSpaceDN w:val="0"/>
        <w:adjustRightInd w:val="0"/>
        <w:ind w:firstLine="540"/>
        <w:jc w:val="both"/>
      </w:pPr>
      <w:r>
        <w:t>г) схемы, отображающие архитектурные решения;</w:t>
      </w:r>
    </w:p>
    <w:p w:rsidR="00515E5C" w:rsidRDefault="00515E5C" w:rsidP="00515E5C">
      <w:pPr>
        <w:autoSpaceDE w:val="0"/>
        <w:autoSpaceDN w:val="0"/>
        <w:adjustRightInd w:val="0"/>
        <w:ind w:firstLine="540"/>
        <w:jc w:val="both"/>
      </w:pPr>
      <w:r>
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515E5C" w:rsidRDefault="00515E5C" w:rsidP="00515E5C">
      <w:pPr>
        <w:autoSpaceDE w:val="0"/>
        <w:autoSpaceDN w:val="0"/>
        <w:adjustRightInd w:val="0"/>
        <w:ind w:firstLine="540"/>
        <w:jc w:val="both"/>
      </w:pPr>
      <w:r>
        <w:t>е) проект организации строительства объекта капитального строительства;</w:t>
      </w:r>
    </w:p>
    <w:p w:rsidR="00515E5C" w:rsidRDefault="00515E5C" w:rsidP="00515E5C">
      <w:pPr>
        <w:autoSpaceDE w:val="0"/>
        <w:autoSpaceDN w:val="0"/>
        <w:adjustRightInd w:val="0"/>
        <w:ind w:firstLine="540"/>
        <w:jc w:val="both"/>
      </w:pPr>
      <w:r>
        <w:t>ж) проект организации работ по сносу или демонтажу объектов капитального строительства, их частей;</w:t>
      </w:r>
    </w:p>
    <w:p w:rsidR="00515E5C" w:rsidRDefault="00515E5C" w:rsidP="00515E5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lastRenderedPageBreak/>
        <w:t xml:space="preserve">4)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7" w:history="1">
        <w:r>
          <w:rPr>
            <w:rStyle w:val="a4"/>
            <w:color w:val="000000"/>
          </w:rPr>
          <w:t>частью 12.1 статьи 48</w:t>
        </w:r>
      </w:hyperlink>
      <w: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8" w:history="1">
        <w:r>
          <w:rPr>
            <w:rStyle w:val="a4"/>
            <w:color w:val="000000"/>
          </w:rPr>
          <w:t>статьей 49</w:t>
        </w:r>
      </w:hyperlink>
      <w:r>
        <w:rPr>
          <w:color w:val="000000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9" w:history="1">
        <w:r>
          <w:rPr>
            <w:rStyle w:val="a4"/>
            <w:color w:val="000000"/>
          </w:rPr>
          <w:t>частью 3.4 статьи 49</w:t>
        </w:r>
      </w:hyperlink>
      <w:r>
        <w:rPr>
          <w:color w:val="000000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10" w:history="1">
        <w:r>
          <w:rPr>
            <w:rStyle w:val="a4"/>
            <w:color w:val="000000"/>
          </w:rPr>
          <w:t>частью 6 статьи 49</w:t>
        </w:r>
      </w:hyperlink>
      <w:r>
        <w:rPr>
          <w:color w:val="000000"/>
        </w:rPr>
        <w:t xml:space="preserve"> Градостроительного кодекса Российской Федерации;</w:t>
      </w:r>
    </w:p>
    <w:p w:rsidR="00515E5C" w:rsidRDefault="00515E5C" w:rsidP="00515E5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1" w:history="1">
        <w:r>
          <w:rPr>
            <w:rStyle w:val="a4"/>
            <w:color w:val="000000"/>
          </w:rPr>
          <w:t>статьей 40</w:t>
        </w:r>
      </w:hyperlink>
      <w:r>
        <w:rPr>
          <w:color w:val="000000"/>
        </w:rPr>
        <w:t xml:space="preserve"> Градостроительного кодекса Российской Федерации);</w:t>
      </w:r>
    </w:p>
    <w:p w:rsidR="00515E5C" w:rsidRDefault="00515E5C" w:rsidP="00515E5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12" w:anchor="Par21" w:history="1">
        <w:r>
          <w:rPr>
            <w:rStyle w:val="a4"/>
            <w:color w:val="000000"/>
          </w:rPr>
          <w:t>пункте 6.2</w:t>
        </w:r>
      </w:hyperlink>
      <w:r>
        <w:rPr>
          <w:color w:val="000000"/>
        </w:rPr>
        <w:t xml:space="preserve"> настоящего пункта случаев реконструкции многоквартирного дома;</w:t>
      </w:r>
    </w:p>
    <w:p w:rsidR="00515E5C" w:rsidRDefault="00515E5C" w:rsidP="00515E5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>
        <w:rPr>
          <w:color w:val="000000"/>
        </w:rPr>
        <w:t>Росатом</w:t>
      </w:r>
      <w:proofErr w:type="spellEnd"/>
      <w:r>
        <w:rPr>
          <w:color w:val="000000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515E5C" w:rsidRDefault="00515E5C" w:rsidP="00515E5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0" w:name="Par21"/>
      <w:bookmarkEnd w:id="0"/>
      <w:r>
        <w:rPr>
          <w:color w:val="000000"/>
        </w:rPr>
        <w:t xml:space="preserve">6.2) решение общего собрания собственников помещений в многоквартирном доме, принятое в соответствии с жилищным </w:t>
      </w:r>
      <w:hyperlink r:id="rId13" w:history="1">
        <w:r>
          <w:rPr>
            <w:rStyle w:val="a4"/>
            <w:color w:val="000000"/>
          </w:rPr>
          <w:t>законодательством</w:t>
        </w:r>
      </w:hyperlink>
      <w:r>
        <w:rPr>
          <w:color w:val="000000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доме;</w:t>
      </w:r>
    </w:p>
    <w:p w:rsidR="00515E5C" w:rsidRDefault="00515E5C" w:rsidP="00515E5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документации.».</w:t>
      </w:r>
    </w:p>
    <w:p w:rsidR="00104CF0" w:rsidRDefault="00104CF0" w:rsidP="00515E5C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04CF0" w:rsidRDefault="00104CF0" w:rsidP="00515E5C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04CF0" w:rsidRDefault="00104CF0" w:rsidP="00515E5C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04CF0" w:rsidRDefault="00104CF0" w:rsidP="00515E5C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04CF0" w:rsidRDefault="00104CF0" w:rsidP="00515E5C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04CF0" w:rsidRDefault="00104CF0" w:rsidP="00515E5C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04CF0" w:rsidRDefault="00104CF0" w:rsidP="00515E5C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04CF0" w:rsidRDefault="00104CF0" w:rsidP="00515E5C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04CF0" w:rsidRDefault="00104CF0" w:rsidP="00515E5C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04CF0" w:rsidRDefault="00104CF0" w:rsidP="00515E5C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04CF0" w:rsidRDefault="00104CF0" w:rsidP="00515E5C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04CF0" w:rsidRDefault="00104CF0" w:rsidP="00515E5C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04CF0" w:rsidRDefault="00104CF0" w:rsidP="00515E5C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04CF0" w:rsidRDefault="00104CF0" w:rsidP="00515E5C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04CF0" w:rsidRDefault="00104CF0" w:rsidP="00515E5C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04CF0" w:rsidRDefault="00104CF0" w:rsidP="00515E5C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04CF0" w:rsidRDefault="00104CF0" w:rsidP="00515E5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1" w:name="_GoBack"/>
      <w:bookmarkEnd w:id="1"/>
    </w:p>
    <w:sectPr w:rsidR="0010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4639"/>
    <w:multiLevelType w:val="hybridMultilevel"/>
    <w:tmpl w:val="0C84A100"/>
    <w:lvl w:ilvl="0" w:tplc="A2B68E6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3F6710"/>
    <w:multiLevelType w:val="multilevel"/>
    <w:tmpl w:val="DF4E4E4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360" w:hanging="1080"/>
      </w:pPr>
    </w:lvl>
    <w:lvl w:ilvl="5">
      <w:start w:val="1"/>
      <w:numFmt w:val="decimal"/>
      <w:isLgl/>
      <w:lvlText w:val="%1.%2.%3.%4.%5.%6."/>
      <w:lvlJc w:val="left"/>
      <w:pPr>
        <w:ind w:left="3840" w:hanging="1080"/>
      </w:pPr>
    </w:lvl>
    <w:lvl w:ilvl="6">
      <w:start w:val="1"/>
      <w:numFmt w:val="decimal"/>
      <w:isLgl/>
      <w:lvlText w:val="%1.%2.%3.%4.%5.%6.%7."/>
      <w:lvlJc w:val="left"/>
      <w:pPr>
        <w:ind w:left="4680" w:hanging="1440"/>
      </w:p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</w:lvl>
  </w:abstractNum>
  <w:abstractNum w:abstractNumId="2">
    <w:nsid w:val="597F1C3E"/>
    <w:multiLevelType w:val="hybridMultilevel"/>
    <w:tmpl w:val="059C71A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C7FC1"/>
    <w:multiLevelType w:val="multilevel"/>
    <w:tmpl w:val="75C815F8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12"/>
    <w:rsid w:val="000A216E"/>
    <w:rsid w:val="00104CF0"/>
    <w:rsid w:val="00427DB3"/>
    <w:rsid w:val="00515E5C"/>
    <w:rsid w:val="00777F12"/>
    <w:rsid w:val="007F5E78"/>
    <w:rsid w:val="008E7854"/>
    <w:rsid w:val="00C24C66"/>
    <w:rsid w:val="00F3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216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1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0A216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515E5C"/>
    <w:rPr>
      <w:color w:val="0000FF"/>
      <w:u w:val="single"/>
    </w:rPr>
  </w:style>
  <w:style w:type="paragraph" w:customStyle="1" w:styleId="ConsPlusNormal">
    <w:name w:val="ConsPlusNormal"/>
    <w:rsid w:val="00515E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04C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F5E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5E7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216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1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0A216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515E5C"/>
    <w:rPr>
      <w:color w:val="0000FF"/>
      <w:u w:val="single"/>
    </w:rPr>
  </w:style>
  <w:style w:type="paragraph" w:customStyle="1" w:styleId="ConsPlusNormal">
    <w:name w:val="ConsPlusNormal"/>
    <w:rsid w:val="00515E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04C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F5E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5E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BFB65DDB6A2480E542C3819826A8354B5422BECF2897CEF9466F65C0A9FFA459556C07C8A70B93nDs8L" TargetMode="External"/><Relationship Id="rId13" Type="http://schemas.openxmlformats.org/officeDocument/2006/relationships/hyperlink" Target="consultantplus://offline/ref=10BFB65DDB6A2480E542C3819826A8354B5421B6C32C97CEF9466F65C0A9FFA459556C07C8A60898nDsC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0BFB65DDB6A2480E542C3819826A8354B5422BECF2897CEF9466F65C0A9FFA459556C02CCnAsEL" TargetMode="External"/><Relationship Id="rId12" Type="http://schemas.openxmlformats.org/officeDocument/2006/relationships/hyperlink" Target="file:///E:\&#1088;&#1072;&#1073;&#1086;&#1095;&#1080;&#1077;\&#1044;&#1086;&#1082;&#1091;&#1084;&#1077;&#1085;&#1090;&#1099;\&#1047;&#1072;&#1075;&#1088;&#1091;&#1079;&#1082;&#1080;%202014\&#1055;&#1086;&#1089;&#1090;&#1072;&#1085;&#1086;&#1074;&#1083;&#1077;&#1085;&#1080;&#1077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MOB;n=134762;fld=134;dst=100110" TargetMode="External"/><Relationship Id="rId11" Type="http://schemas.openxmlformats.org/officeDocument/2006/relationships/hyperlink" Target="consultantplus://offline/ref=10BFB65DDB6A2480E542C3819826A8354B5422BECF2897CEF9466F65C0A9FFA459556C07C8A60D98nDs1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BFB65DDB6A2480E542C3819826A8354B5422BECF2897CEF9466F65C0A9FFA459556C07C8A70F9AnDs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BFB65DDB6A2480E542C3819826A8354B5422BECF2897CEF9466F65C0A9FFA459556C03C8nAs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Вед.специалист</dc:creator>
  <cp:lastModifiedBy>Томара</cp:lastModifiedBy>
  <cp:revision>2</cp:revision>
  <cp:lastPrinted>2014-11-05T08:11:00Z</cp:lastPrinted>
  <dcterms:created xsi:type="dcterms:W3CDTF">2014-11-07T05:52:00Z</dcterms:created>
  <dcterms:modified xsi:type="dcterms:W3CDTF">2014-11-07T05:52:00Z</dcterms:modified>
</cp:coreProperties>
</file>