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A1" w:rsidRPr="003D0FA1" w:rsidRDefault="003D0FA1" w:rsidP="003D0F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3D0FA1" w:rsidRPr="003D0FA1" w:rsidRDefault="003D0FA1" w:rsidP="003D0FA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ИЗБИРАТЕЛЬНОГО УЧАСТКА № 5</w:t>
      </w:r>
    </w:p>
    <w:p w:rsidR="003D0FA1" w:rsidRPr="003D0FA1" w:rsidRDefault="003D0FA1" w:rsidP="003D0FA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D0FA1" w:rsidRPr="003D0FA1" w:rsidRDefault="003D0FA1" w:rsidP="003D0FA1">
      <w:pPr>
        <w:ind w:left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Е Ш Е Н И Е  № 31</w:t>
      </w:r>
    </w:p>
    <w:p w:rsidR="003D0FA1" w:rsidRPr="003D0FA1" w:rsidRDefault="003D0FA1" w:rsidP="003D0FA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3D0FA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п. </w:t>
      </w:r>
      <w:proofErr w:type="spellStart"/>
      <w:r w:rsidRPr="003D0FA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Бугрино</w:t>
      </w:r>
      <w:proofErr w:type="spell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C59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«02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 мая  2023 года</w:t>
      </w:r>
    </w:p>
    <w:p w:rsidR="003D0FA1" w:rsidRPr="003D0FA1" w:rsidRDefault="003D0FA1" w:rsidP="003D0FA1">
      <w:pPr>
        <w:spacing w:after="0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(место проведения)</w:t>
      </w:r>
    </w:p>
    <w:p w:rsidR="003D0FA1" w:rsidRPr="003D0FA1" w:rsidRDefault="003D0FA1" w:rsidP="003D0FA1">
      <w:pPr>
        <w:spacing w:after="0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D0FA1" w:rsidRPr="003D0FA1" w:rsidRDefault="003D0FA1" w:rsidP="003D0FA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период проведения избирательной кампании по дополнительным выборам </w:t>
      </w:r>
      <w:r w:rsidRPr="003D0F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депутат</w:t>
      </w:r>
      <w:r w:rsidRPr="003D0FA1">
        <w:rPr>
          <w:rFonts w:eastAsia="Calibri"/>
          <w:b/>
          <w:sz w:val="24"/>
          <w:szCs w:val="24"/>
          <w:lang w:eastAsia="ru-RU"/>
        </w:rPr>
        <w:t>ов</w:t>
      </w:r>
      <w:r w:rsidRPr="003D0F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Совета депутатов </w:t>
      </w: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</w:p>
    <w:p w:rsidR="003D0FA1" w:rsidRPr="003D0FA1" w:rsidRDefault="003D0FA1" w:rsidP="003D0FA1">
      <w:pPr>
        <w:spacing w:after="0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 в целях обеспечения равных условий при</w:t>
      </w:r>
      <w:proofErr w:type="gram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 </w:t>
      </w:r>
      <w:r w:rsidRPr="003D0FA1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участковая избирательная комиссия избирательного участка №5 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РЕШИЛА</w:t>
      </w: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Установить время для встреч с избирателями в помещениях, предоставляемых по заявкам зарегистрированных кандидатов в </w:t>
      </w:r>
      <w:r w:rsidRPr="003D0F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депутаты Совета 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D0FA1">
        <w:rPr>
          <w:rFonts w:eastAsiaTheme="minorEastAsia"/>
          <w:sz w:val="24"/>
          <w:szCs w:val="24"/>
          <w:lang w:eastAsia="ru-RU"/>
        </w:rPr>
        <w:t xml:space="preserve"> 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будние дни – на период времени, не превышающий одного часа для каждого зарегистрированного кандидата; 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выходные и нерабочие праздничные дни – на период времени, не превышающий двух часов для каждого зарегистрированного кандидата.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Собственникам, владельцам помещений, указанных в пункте 1 настоящего решения, а также собственникам, владельцам помещений, находящихся в собственности организаций,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участковой избирательной комиссии избирательного участка №5 о факте предоставления помещения, об условиях, на которых оно было предоставлено, а также о</w:t>
      </w:r>
      <w:proofErr w:type="gram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Участковой избирательной комиссии избирательного участка №5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размещать в течение двух суток с момента получения уведомления, указанного в пункте 2 настоящего решения, содержащуюся в нем информацию в информационно-телекоммуникационной сети «Интернет» по форме, установленной приложением № 2 к настоящему решению;</w:t>
      </w:r>
    </w:p>
    <w:p w:rsidR="003D0FA1" w:rsidRPr="003D0FA1" w:rsidRDefault="003D0FA1" w:rsidP="003D0FA1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довести настоящее решение до собственников, владельцев помещений, указанных в настоящем решении.</w:t>
      </w:r>
    </w:p>
    <w:p w:rsidR="003D0FA1" w:rsidRPr="003D0FA1" w:rsidRDefault="003D0FA1" w:rsidP="003D0FA1">
      <w:pPr>
        <w:spacing w:after="0"/>
        <w:ind w:firstLine="85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4. 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 настоящее решение в Администрацию Сельского поселения «</w:t>
      </w:r>
      <w:proofErr w:type="spell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Колгуевский</w:t>
      </w:r>
      <w:proofErr w:type="spell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D0FA1">
        <w:rPr>
          <w:rFonts w:eastAsiaTheme="minorEastAsia"/>
          <w:sz w:val="24"/>
          <w:szCs w:val="24"/>
          <w:lang w:eastAsia="ru-RU"/>
        </w:rPr>
        <w:t xml:space="preserve"> 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размещения на официальном сайте.</w:t>
      </w:r>
    </w:p>
    <w:p w:rsidR="003D0FA1" w:rsidRPr="003D0FA1" w:rsidRDefault="003D0FA1" w:rsidP="003D0FA1">
      <w:pPr>
        <w:widowControl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5. </w:t>
      </w:r>
      <w:proofErr w:type="gramStart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Е.В. </w:t>
      </w:r>
    </w:p>
    <w:p w:rsidR="003D0FA1" w:rsidRPr="003D0FA1" w:rsidRDefault="003D0FA1" w:rsidP="003D0FA1">
      <w:pPr>
        <w:widowControl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6"/>
      </w:tblGrid>
      <w:tr w:rsidR="003D0FA1" w:rsidRPr="003D0FA1" w:rsidTr="00473F00">
        <w:tc>
          <w:tcPr>
            <w:tcW w:w="4754" w:type="dxa"/>
          </w:tcPr>
          <w:p w:rsidR="003D0FA1" w:rsidRPr="003D0FA1" w:rsidRDefault="003D0FA1" w:rsidP="003D0FA1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3D0FA1">
              <w:rPr>
                <w:rFonts w:eastAsiaTheme="minorEastAsia"/>
                <w:bCs/>
                <w:sz w:val="24"/>
                <w:szCs w:val="24"/>
              </w:rPr>
              <w:t xml:space="preserve">Председатель </w:t>
            </w:r>
            <w:r w:rsidRPr="003D0FA1">
              <w:rPr>
                <w:rFonts w:eastAsiaTheme="minorEastAsia"/>
                <w:sz w:val="24"/>
                <w:szCs w:val="24"/>
              </w:rPr>
              <w:t>участковой избирательной комиссии избирательного участка №5</w:t>
            </w:r>
          </w:p>
        </w:tc>
        <w:tc>
          <w:tcPr>
            <w:tcW w:w="4816" w:type="dxa"/>
          </w:tcPr>
          <w:p w:rsidR="003D0FA1" w:rsidRPr="003D0FA1" w:rsidRDefault="003D0FA1" w:rsidP="003D0FA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3D0FA1" w:rsidRPr="003D0FA1" w:rsidRDefault="003D0FA1" w:rsidP="003D0FA1">
            <w:pPr>
              <w:widowControl w:val="0"/>
              <w:jc w:val="right"/>
              <w:rPr>
                <w:rFonts w:eastAsiaTheme="minorEastAsia"/>
                <w:sz w:val="24"/>
                <w:szCs w:val="24"/>
              </w:rPr>
            </w:pPr>
            <w:r w:rsidRPr="003D0FA1">
              <w:rPr>
                <w:rFonts w:eastAsiaTheme="minorEastAsia"/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D0FA1">
              <w:rPr>
                <w:rFonts w:eastAsiaTheme="minorEastAsia"/>
                <w:bCs/>
                <w:sz w:val="24"/>
                <w:szCs w:val="24"/>
              </w:rPr>
              <w:t>Апицына</w:t>
            </w:r>
            <w:proofErr w:type="spellEnd"/>
            <w:r w:rsidRPr="003D0FA1">
              <w:rPr>
                <w:rFonts w:eastAsiaTheme="minorEastAsia"/>
                <w:bCs/>
                <w:sz w:val="24"/>
                <w:szCs w:val="24"/>
              </w:rPr>
              <w:t>/</w:t>
            </w:r>
          </w:p>
        </w:tc>
      </w:tr>
      <w:tr w:rsidR="003D0FA1" w:rsidRPr="003D0FA1" w:rsidTr="00473F00">
        <w:tc>
          <w:tcPr>
            <w:tcW w:w="4754" w:type="dxa"/>
          </w:tcPr>
          <w:p w:rsidR="003D0FA1" w:rsidRPr="003D0FA1" w:rsidRDefault="003D0FA1" w:rsidP="003D0FA1">
            <w:pPr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3D0FA1" w:rsidRPr="003D0FA1" w:rsidRDefault="003D0FA1" w:rsidP="003D0FA1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3D0FA1">
              <w:rPr>
                <w:rFonts w:eastAsiaTheme="minorEastAsia"/>
                <w:bCs/>
                <w:sz w:val="24"/>
                <w:szCs w:val="24"/>
              </w:rPr>
              <w:t xml:space="preserve">Секретарь </w:t>
            </w:r>
            <w:r w:rsidRPr="003D0FA1">
              <w:rPr>
                <w:rFonts w:eastAsiaTheme="minorEastAsia"/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816" w:type="dxa"/>
          </w:tcPr>
          <w:p w:rsidR="003D0FA1" w:rsidRPr="003D0FA1" w:rsidRDefault="003D0FA1" w:rsidP="003D0FA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3D0FA1" w:rsidRPr="003D0FA1" w:rsidRDefault="003D0FA1" w:rsidP="003D0FA1">
            <w:pPr>
              <w:widowControl w:val="0"/>
              <w:jc w:val="right"/>
              <w:rPr>
                <w:rFonts w:eastAsiaTheme="minorEastAsia"/>
                <w:bCs/>
                <w:sz w:val="24"/>
                <w:szCs w:val="24"/>
              </w:rPr>
            </w:pPr>
          </w:p>
          <w:p w:rsidR="003D0FA1" w:rsidRPr="003D0FA1" w:rsidRDefault="003D0FA1" w:rsidP="003D0FA1">
            <w:pPr>
              <w:widowControl w:val="0"/>
              <w:jc w:val="right"/>
              <w:rPr>
                <w:rFonts w:eastAsiaTheme="minorEastAsia"/>
                <w:sz w:val="24"/>
                <w:szCs w:val="24"/>
              </w:rPr>
            </w:pPr>
            <w:r w:rsidRPr="003D0FA1">
              <w:rPr>
                <w:rFonts w:eastAsiaTheme="minorEastAsia"/>
                <w:bCs/>
                <w:sz w:val="24"/>
                <w:szCs w:val="24"/>
              </w:rPr>
              <w:t>_________/Е.В. Коскова/</w:t>
            </w:r>
          </w:p>
        </w:tc>
      </w:tr>
    </w:tbl>
    <w:p w:rsidR="003D0FA1" w:rsidRPr="003D0FA1" w:rsidRDefault="003D0FA1" w:rsidP="003D0FA1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3D0FA1" w:rsidRPr="003D0FA1" w:rsidRDefault="003D0FA1" w:rsidP="003D0FA1">
      <w:pPr>
        <w:widowControl w:val="0"/>
        <w:spacing w:after="0"/>
        <w:ind w:firstLine="851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sectPr w:rsidR="003D0FA1" w:rsidRPr="003D0FA1" w:rsidSect="00F45B59">
          <w:pgSz w:w="11906" w:h="16838"/>
          <w:pgMar w:top="851" w:right="1134" w:bottom="851" w:left="1418" w:header="720" w:footer="720" w:gutter="0"/>
          <w:cols w:space="720"/>
        </w:sectPr>
      </w:pPr>
    </w:p>
    <w:p w:rsidR="003D0FA1" w:rsidRPr="003D0FA1" w:rsidRDefault="003D0FA1" w:rsidP="003D0FA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F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1 </w:t>
      </w:r>
    </w:p>
    <w:p w:rsidR="003D0FA1" w:rsidRPr="003D0FA1" w:rsidRDefault="003D0FA1" w:rsidP="003D0FA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F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3D0FA1" w:rsidRPr="003D0FA1" w:rsidRDefault="003D0FA1" w:rsidP="003D0FA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FA1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№5</w:t>
      </w:r>
    </w:p>
    <w:p w:rsidR="003D0FA1" w:rsidRPr="003D0FA1" w:rsidRDefault="004C597C" w:rsidP="003D0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02</w:t>
      </w:r>
      <w:r w:rsidR="003D0FA1" w:rsidRPr="003D0F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.05.2023 г. № 31</w:t>
      </w:r>
      <w:r w:rsidR="003D0FA1" w:rsidRPr="003D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Уведомление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фактах предоставления помещений зарегистрированных кандидатов в </w:t>
      </w:r>
      <w:r w:rsidRPr="003D0FA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депутаты Совета депутатов</w:t>
      </w:r>
      <w:r w:rsidRPr="003D0FA1">
        <w:rPr>
          <w:rFonts w:eastAsiaTheme="minorEastAsia"/>
          <w:sz w:val="24"/>
          <w:szCs w:val="24"/>
          <w:lang w:eastAsia="ru-RU"/>
        </w:rPr>
        <w:t xml:space="preserve"> </w:t>
      </w: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сельсовет» Заполярного района Ненецкого автономного округа</w:t>
      </w: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D0FA1" w:rsidRPr="003D0FA1" w:rsidRDefault="003D0FA1" w:rsidP="003D0FA1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sz w:val="23"/>
          <w:szCs w:val="23"/>
          <w:lang w:eastAsia="ru-RU"/>
        </w:rPr>
        <w:t>(в соответствии с пунктами 3 и 4 статьи 53 № 67-ФЗ «Об основных гарантиях избирательных прав и права на участие в референдуме граждан Российской Федерации»)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3D0FA1" w:rsidRPr="003D0FA1" w:rsidTr="00473F00">
        <w:tc>
          <w:tcPr>
            <w:tcW w:w="1705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3D0FA1">
              <w:rPr>
                <w:rFonts w:ascii="Calibri" w:eastAsiaTheme="minorEastAsia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D0FA1" w:rsidRPr="003D0FA1" w:rsidTr="00473F00">
        <w:tc>
          <w:tcPr>
            <w:tcW w:w="170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3D0FA1" w:rsidRPr="003D0FA1" w:rsidTr="00473F00">
        <w:tc>
          <w:tcPr>
            <w:tcW w:w="170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3568"/>
        <w:gridCol w:w="3568"/>
        <w:gridCol w:w="3568"/>
      </w:tblGrid>
      <w:tr w:rsidR="003D0FA1" w:rsidRPr="003D0FA1" w:rsidTr="00473F00">
        <w:trPr>
          <w:trHeight w:val="344"/>
        </w:trPr>
        <w:tc>
          <w:tcPr>
            <w:tcW w:w="3568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 </w:t>
            </w: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(подпись)</w:t>
            </w: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МП</w:t>
            </w:r>
          </w:p>
        </w:tc>
        <w:tc>
          <w:tcPr>
            <w:tcW w:w="3568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 </w:t>
            </w: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(ФИО)</w:t>
            </w:r>
          </w:p>
        </w:tc>
        <w:tc>
          <w:tcPr>
            <w:tcW w:w="3568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 </w:t>
            </w:r>
          </w:p>
          <w:p w:rsidR="003D0FA1" w:rsidRPr="003D0FA1" w:rsidRDefault="003D0FA1" w:rsidP="003D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F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(дата)</w:t>
            </w:r>
          </w:p>
        </w:tc>
      </w:tr>
    </w:tbl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* Заполняется при наличии соответствующих сведений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 w:rsidR="003D0FA1" w:rsidRPr="003D0FA1" w:rsidRDefault="003D0FA1" w:rsidP="003D0FA1">
      <w:pPr>
        <w:spacing w:after="0"/>
        <w:ind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0FA1" w:rsidRPr="003D0FA1" w:rsidRDefault="003D0FA1" w:rsidP="003D0FA1">
      <w:pPr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3D0FA1" w:rsidRPr="003D0FA1" w:rsidSect="00F45B59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3D0FA1" w:rsidRPr="003D0FA1" w:rsidRDefault="003D0FA1" w:rsidP="003D0FA1">
      <w:pPr>
        <w:spacing w:after="0" w:line="240" w:lineRule="auto"/>
        <w:ind w:firstLine="567"/>
        <w:contextualSpacing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D0FA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3D0FA1" w:rsidRPr="003D0FA1" w:rsidRDefault="003D0FA1" w:rsidP="003D0FA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F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участковой избирательной комиссии  </w:t>
      </w:r>
    </w:p>
    <w:p w:rsidR="003D0FA1" w:rsidRPr="003D0FA1" w:rsidRDefault="003D0FA1" w:rsidP="003D0FA1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D0FA1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№5</w:t>
      </w:r>
    </w:p>
    <w:p w:rsidR="003D0FA1" w:rsidRPr="003D0FA1" w:rsidRDefault="004C597C" w:rsidP="003D0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02</w:t>
      </w:r>
      <w:r w:rsidR="003D0FA1" w:rsidRPr="003D0F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.05.2023 г. № 31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о фактах предоставления помещений зарегистрированных кандидатов в </w:t>
      </w:r>
      <w:r w:rsidRPr="003D0FA1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депутаты Совета депутатов</w:t>
      </w:r>
      <w:r w:rsidRPr="003D0FA1">
        <w:rPr>
          <w:rFonts w:eastAsiaTheme="minorEastAsia"/>
          <w:sz w:val="24"/>
          <w:szCs w:val="24"/>
          <w:lang w:eastAsia="ru-RU"/>
        </w:rPr>
        <w:t xml:space="preserve"> </w:t>
      </w:r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Колгуевский</w:t>
      </w:r>
      <w:proofErr w:type="spellEnd"/>
      <w:r w:rsidRPr="003D0F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D0F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0F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(в соответствии с пунктами 3 и 4 статьи 53 № 67-ФЗ «Об основных гарантиях избирательных прав и права на участие в референдуме граждан Российской Федерации»)</w:t>
      </w:r>
    </w:p>
    <w:tbl>
      <w:tblPr>
        <w:tblStyle w:val="2"/>
        <w:tblW w:w="14886" w:type="dxa"/>
        <w:tblInd w:w="250" w:type="dxa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71"/>
        <w:gridCol w:w="1453"/>
        <w:gridCol w:w="1442"/>
        <w:gridCol w:w="1515"/>
        <w:gridCol w:w="1771"/>
        <w:gridCol w:w="1771"/>
      </w:tblGrid>
      <w:tr w:rsidR="003D0FA1" w:rsidRPr="003D0FA1" w:rsidTr="003D0FA1">
        <w:trPr>
          <w:trHeight w:val="2714"/>
        </w:trPr>
        <w:tc>
          <w:tcPr>
            <w:tcW w:w="172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bookmarkStart w:id="0" w:name="_GoBack" w:colFirst="8" w:colLast="8"/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53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3D0FA1">
              <w:rPr>
                <w:rFonts w:ascii="Calibri" w:eastAsiaTheme="minorEastAsia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42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D0FA1" w:rsidRPr="003D0FA1" w:rsidTr="003D0FA1">
        <w:trPr>
          <w:trHeight w:val="262"/>
        </w:trPr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53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442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51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3D0FA1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3D0FA1" w:rsidRPr="003D0FA1" w:rsidTr="003D0FA1">
        <w:trPr>
          <w:trHeight w:val="278"/>
        </w:trPr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53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442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515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3D0FA1" w:rsidRPr="003D0FA1" w:rsidRDefault="003D0FA1" w:rsidP="003D0FA1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bookmarkEnd w:id="0"/>
    </w:tbl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* Заполняется при наличии соответствующих сведений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** В случае предоставления помещения за плату - в графе указывается стоимость оплаты. </w:t>
      </w:r>
    </w:p>
    <w:p w:rsidR="003D0FA1" w:rsidRPr="003D0FA1" w:rsidRDefault="003D0FA1" w:rsidP="003D0FA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 w:rsidR="00656F2F" w:rsidRDefault="003D0FA1" w:rsidP="003D0FA1"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**** Сведения направляются на адрес электронной почты </w:t>
      </w:r>
      <w:r w:rsidRPr="003D0F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участковой избирательной комиссии избирательного участка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D0FA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bugrino</w:t>
      </w:r>
      <w:proofErr w:type="spellEnd"/>
      <w:r w:rsidRPr="003D0FA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proofErr w:type="spellStart"/>
      <w:r w:rsidRPr="003D0FA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nenlib</w:t>
      </w:r>
      <w:proofErr w:type="spellEnd"/>
      <w:r w:rsidRPr="003D0FA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Pr="003D0FA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proofErr w:type="spellEnd"/>
      <w:r w:rsidRPr="003D0FA1">
        <w:rPr>
          <w:rFonts w:ascii="Times New Roman" w:eastAsia="Times New Roman" w:hAnsi="Times New Roman" w:cs="Times New Roman"/>
          <w:color w:val="000000"/>
          <w:lang w:eastAsia="ru-RU"/>
        </w:rPr>
        <w:t xml:space="preserve">  незамедлительно после поступления соответствующего уведомления</w:t>
      </w:r>
    </w:p>
    <w:sectPr w:rsidR="00656F2F" w:rsidSect="003D0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3C"/>
    <w:rsid w:val="003D0FA1"/>
    <w:rsid w:val="004C597C"/>
    <w:rsid w:val="00656F2F"/>
    <w:rsid w:val="00B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F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F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F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F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2023-04-30T16:14:00Z</dcterms:created>
  <dcterms:modified xsi:type="dcterms:W3CDTF">2023-05-02T19:17:00Z</dcterms:modified>
</cp:coreProperties>
</file>