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CD" w:rsidRDefault="00C34CCD" w:rsidP="00C34CC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МУНИЦИПАЛЬНОГО ОБРАЗОВАНИЯ</w:t>
      </w:r>
    </w:p>
    <w:p w:rsidR="00C34CCD" w:rsidRDefault="00C34CCD" w:rsidP="00C34CCD">
      <w:pPr>
        <w:autoSpaceDE w:val="0"/>
        <w:autoSpaceDN w:val="0"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«КОЛГУЕВСКИЙ СЕЛЬСОВЕТ» НЕНЕЦКОГО АВТОНОМНОГО ОКРУГА</w:t>
      </w:r>
    </w:p>
    <w:p w:rsidR="00C34CCD" w:rsidRDefault="00C34CCD" w:rsidP="00C34CC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CD" w:rsidRDefault="00C34CCD" w:rsidP="00C34CC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CD" w:rsidRDefault="00C34CCD" w:rsidP="00C34CC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C34CCD" w:rsidRDefault="00C34CCD" w:rsidP="00C34CCD">
      <w:pPr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CD" w:rsidRDefault="00C34CCD" w:rsidP="00C34CCD">
      <w:pPr>
        <w:spacing w:after="0" w:line="276" w:lineRule="auto"/>
        <w:ind w:right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12.07.2016 г. № 56-п</w:t>
      </w:r>
    </w:p>
    <w:p w:rsidR="00C34CCD" w:rsidRDefault="00C34CCD" w:rsidP="00C34CCD">
      <w:pPr>
        <w:spacing w:after="0" w:line="276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Бугрино Ненецкий автономный округ</w:t>
      </w:r>
    </w:p>
    <w:p w:rsidR="00C34CCD" w:rsidRDefault="00C34CCD" w:rsidP="00C34CCD">
      <w:pPr>
        <w:spacing w:after="0" w:line="276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</w:p>
    <w:p w:rsidR="00C34CCD" w:rsidRDefault="00C34CCD" w:rsidP="00C34CC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C34CCD" w:rsidRDefault="00C34CCD" w:rsidP="00C34CC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услуги «</w:t>
      </w:r>
      <w:r w:rsidRPr="00C34C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Предоставление архивной информации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»»</w:t>
      </w:r>
    </w:p>
    <w:p w:rsidR="00C34CCD" w:rsidRDefault="00C34CCD" w:rsidP="00C34CCD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4CCD" w:rsidRDefault="00C34CCD" w:rsidP="00C34CCD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Феде</w:t>
      </w:r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ральными законами от 06.10.2003 № </w:t>
      </w:r>
      <w:hyperlink r:id="rId6" w:tgtFrame="Logical" w:history="1">
        <w:r w:rsidRPr="00C34CC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131-ФЗ</w:t>
        </w:r>
      </w:hyperlink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27.07.2010 № </w:t>
      </w:r>
      <w:hyperlink r:id="rId7" w:tgtFrame="Logical" w:history="1">
        <w:r w:rsidRPr="00C34CC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210-ФЗ</w:t>
        </w:r>
      </w:hyperlink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услуг», Уставом муниципального образования «Колгуевский сельсовет» Ненецкого автономного округа, Постановлением Администрации муниципального образования «Колгуевский сельсовет» Ненецкого автономного округа от 22.10.2012 № 55-п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«Колгуевский сельсовет» Ненецкого автономного округа ПОСТАНОВЛЯЕТ:</w:t>
      </w:r>
    </w:p>
    <w:p w:rsidR="00C34CCD" w:rsidRDefault="00C34CCD" w:rsidP="00C34CC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0E0BD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архивной информации</w:t>
      </w:r>
      <w:r w:rsidR="000E0B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4CCD" w:rsidRDefault="00C34CCD" w:rsidP="00C34CC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силу:</w:t>
      </w:r>
    </w:p>
    <w:p w:rsidR="00C34CCD" w:rsidRDefault="00C34CCD" w:rsidP="00C34CCD">
      <w:pPr>
        <w:pStyle w:val="a4"/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Постановление Администрации муниципального образования «Колгуевский сельсовет» Ненецкого автон</w:t>
      </w:r>
      <w:r w:rsidR="00C144A2">
        <w:rPr>
          <w:rFonts w:ascii="Times New Roman" w:eastAsia="Times New Roman" w:hAnsi="Times New Roman"/>
          <w:sz w:val="24"/>
          <w:szCs w:val="24"/>
          <w:lang w:eastAsia="ru-RU"/>
        </w:rPr>
        <w:t>омного округа от 25.04.2013 №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  <w:r w:rsidR="001236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»»;</w:t>
      </w:r>
    </w:p>
    <w:p w:rsidR="00C34CCD" w:rsidRDefault="00C34CCD" w:rsidP="00C34CCD">
      <w:pPr>
        <w:pStyle w:val="a4"/>
        <w:autoSpaceDE w:val="0"/>
        <w:autoSpaceDN w:val="0"/>
        <w:adjustRightInd w:val="0"/>
        <w:spacing w:line="276" w:lineRule="auto"/>
        <w:ind w:left="567" w:right="283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муниципального образования «Колгуевский сельсовет» Ненецкого автон</w:t>
      </w:r>
      <w:r w:rsidR="00C144A2">
        <w:rPr>
          <w:rFonts w:ascii="Times New Roman" w:eastAsia="Times New Roman" w:hAnsi="Times New Roman"/>
          <w:sz w:val="24"/>
          <w:szCs w:val="24"/>
          <w:lang w:eastAsia="ru-RU"/>
        </w:rPr>
        <w:t>омного округа от 11.02.2016 № 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 «О внесении изменений в Административный регламент предоставления муниципальной услуги «</w:t>
      </w:r>
      <w:r w:rsidRPr="00C34CC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архивной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»».</w:t>
      </w:r>
    </w:p>
    <w:p w:rsidR="00C34CCD" w:rsidRDefault="00C34CCD" w:rsidP="00C34CCD">
      <w:pPr>
        <w:pStyle w:val="a4"/>
        <w:autoSpaceDE w:val="0"/>
        <w:autoSpaceDN w:val="0"/>
        <w:adjustRightInd w:val="0"/>
        <w:spacing w:line="276" w:lineRule="auto"/>
        <w:ind w:left="0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CCD" w:rsidRDefault="00C34CCD" w:rsidP="00C34CCD">
      <w:pPr>
        <w:pStyle w:val="a4"/>
        <w:autoSpaceDE w:val="0"/>
        <w:autoSpaceDN w:val="0"/>
        <w:adjustRightInd w:val="0"/>
        <w:spacing w:line="276" w:lineRule="auto"/>
        <w:ind w:left="567" w:right="283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Настоящее постановление вступает в силу после его официального опубликования (обнародования).</w:t>
      </w:r>
    </w:p>
    <w:p w:rsidR="00C34CCD" w:rsidRDefault="00C34CCD" w:rsidP="00C34CCD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CCD" w:rsidRDefault="00C34CCD" w:rsidP="00C34CCD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C34CCD" w:rsidRDefault="00C34CCD" w:rsidP="00C34CCD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Глава МО «Колгуевский сельсовет» НАО                                                         А. Ф. Ледкова</w:t>
      </w:r>
    </w:p>
    <w:p w:rsidR="00083A0D" w:rsidRDefault="00083A0D"/>
    <w:p w:rsidR="00083A0D" w:rsidRDefault="00083A0D"/>
    <w:p w:rsidR="00083A0D" w:rsidRDefault="00083A0D"/>
    <w:p w:rsidR="00083A0D" w:rsidRDefault="00083A0D"/>
    <w:p w:rsidR="00A4432F" w:rsidRDefault="00A4432F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D6" w:rsidRDefault="002B29D6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12.07.2016 № 56-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083A0D" w:rsidRPr="00083A0D" w:rsidRDefault="00083A0D" w:rsidP="0008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АДМИНИСТРАТИВНЫЙ РЕГЛАМЕНТ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ПРЕДОСТАВЛЕНИЯ МУНИЦИПАЛЬНОЙ УСЛУГИ «ПРЕДОСТАВЛЕНИЕ АРХИВНОЙ ИНФОРМАЦИИ»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Общие положения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«Предоставление архивной информации»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(пользователями) (далее – заявители либо пользователи)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муниципального образования «Колгуевский сельсовет»</w:t>
      </w:r>
      <w:r w:rsidR="00AF337E" w:rsidRPr="00AF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запросом о предоставлении архивной информации по документам, находящимся на хранении Администрации муниципального образования «Колгуевский сельсовет»</w:t>
      </w:r>
      <w:r w:rsidR="00AF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выраженном в устной, письменной или электронной форме.</w:t>
      </w:r>
    </w:p>
    <w:p w:rsidR="00083A0D" w:rsidRPr="00F83699" w:rsidRDefault="00083A0D" w:rsidP="00F83699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Предоставление муниципальной услуги </w:t>
      </w: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с:</w:t>
      </w:r>
    </w:p>
    <w:p w:rsidR="00083A0D" w:rsidRPr="00F83699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22.10.2004 № </w:t>
      </w:r>
      <w:hyperlink r:id="rId8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125-ФЗ</w:t>
        </w:r>
      </w:hyperlink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архивном деле в Российской Федерации» (Парламентская газета, № 201, 27.10.2004);</w:t>
      </w:r>
    </w:p>
    <w:p w:rsidR="00083A0D" w:rsidRPr="00F83699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02.05.2006 года № </w:t>
      </w:r>
      <w:hyperlink r:id="rId9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59-ФЗ</w:t>
        </w:r>
      </w:hyperlink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 (с изменениями и дополнениями) (Парламентская газета, № 70-71, 11.05.2006);</w:t>
      </w:r>
    </w:p>
    <w:p w:rsidR="00083A0D" w:rsidRPr="00F83699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27.07.2006 № </w:t>
      </w:r>
      <w:hyperlink r:id="rId10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149-ФЗ</w:t>
        </w:r>
      </w:hyperlink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информации, информационных технологиях и защите информации» (Собрание законодательства Российской Федерации, 2006, № 31, ч. 1, ст. 3448);</w:t>
      </w:r>
    </w:p>
    <w:p w:rsidR="00083A0D" w:rsidRPr="00F83699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Российской Федерации от 21.07.1993 № </w:t>
      </w:r>
      <w:hyperlink r:id="rId11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5485-1</w:t>
        </w:r>
      </w:hyperlink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тайне» (Собрание законодательства Российской Федерации, 1997, № 41, ст. 8220-8235);</w:t>
      </w:r>
    </w:p>
    <w:p w:rsidR="00083A0D" w:rsidRPr="00F83699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6 марта </w:t>
      </w:r>
      <w:smartTag w:uri="urn:schemas-microsoft-com:office:smarttags" w:element="metricconverter">
        <w:smartTagPr>
          <w:attr w:name="ProductID" w:val="1997 г"/>
        </w:smartTagPr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hyperlink r:id="rId12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188</w:t>
        </w:r>
      </w:hyperlink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сведений конфиденциального характера» (Собрание законодательства Российской Федерации, 10.03.1997, № 10, ст. 1127);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31.12.1993 № </w:t>
      </w:r>
      <w:hyperlink r:id="rId13" w:tgtFrame="Logical" w:history="1">
        <w:r w:rsidRPr="00F836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2334</w:t>
        </w:r>
      </w:hyperlink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гарантиях прав граждан на информацию» (Собрание актов Президента и Правительства Российской Федерации, 1994, № 2, ст. 74);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академии наук, утвержденными Приказом Министерства культуры и массовых коммуникаций РФ от 18.01.2007 № 19 (Бюллетень нормативных актов федеральных органов исполнительной власти, № 20, 14.05.2007);</w:t>
      </w:r>
    </w:p>
    <w:p w:rsidR="00AF337E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нахождения общего отдела Администрации муниципального образования «Колгуевский сельсовет»</w:t>
      </w:r>
      <w:r w:rsidR="00AF337E" w:rsidRPr="00AF3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</w:p>
    <w:p w:rsidR="00083A0D" w:rsidRPr="00083A0D" w:rsidRDefault="00AF337E" w:rsidP="00AF33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3A0D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166721, Ненецкий автономный округ, п.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0D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Бугрино, ул. Набережная,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0D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- пятница - с 9-00 часов до 17-00 часов;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12-00 часов до 17-00 часов;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- суббота, воскресенье.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Номера справочных телефонов: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общего отдела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: 8(818572) 29-02;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официального сайта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3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kolgadm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Администрации муниципального образован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3A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83699"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6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r w:rsidR="00F83699"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36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kolg</w:t>
      </w:r>
      <w:r w:rsidR="00F83699" w:rsidRP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836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6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Информирование о порядке предо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письменным обращениям;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граждан.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устные обращения специалисты общего отдела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о правилах предоставления муниципальной услуги. При невозможности специалиста, принявшего звонок, самостоятельно ответить на поставленные вопросы, телефонный звонок должен быть переад</w:t>
      </w:r>
      <w:r w:rsidR="00F8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ресован (переведен) на другого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 или же обратившемуся гражданину должен быть сообщен телефонный номер, по которому можно получить необходимую информацию.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обращении заявителя по порядку исполнения муниципальной услуги ответ на обращение направляется почтой или по электронной почте (при его наличии в обращении) в адрес заявителя в срок, не превышающий 10 дней со дня регистрации обращения.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по порядку исполнения муниципальной услуги, поступившее в форме электронного документа, направляется в форме электронного документа по адресу электронной почты, указанному в обращении в срок не превышающий 10 дней со дня регистрации обращения.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при личном обращении ведется в порядке живой очереди работниками общего отдела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работы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Правила предоставления муниципальной услуги располагаются на информационном стенде, а также в сети Интернет на официальном сайте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Стандарт предоставления муниципальной услуги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2.1. Наименование муниципальной услуги – «Предоставление архивной информации» (далее - муниципальная услуга).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Орган, предоставляющий муниципальную услугу - Администрация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3A0D" w:rsidRPr="00083A0D" w:rsidRDefault="00083A0D" w:rsidP="00F83699">
      <w:pPr>
        <w:tabs>
          <w:tab w:val="left" w:pos="126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Структурное подразделение, отвечающее за предоставление муниципальной услуги – общий отдел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Отдел).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могут быть: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письма;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архивной справки, архивной выписки, архивной копии;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перенаправлении непрофильного запроса;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возможном местонахождении документов;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о дальнейших путях поиска необходимой информации;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тематические перечни, обзоры, подборки копий архивных документов;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об отсутствии запрашиваемых сведений.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предоставления муниципальной услуги: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Запросы, поступившие в Администрацию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исполняются в течение 30 дней со дня их регистрации. С разрешения главы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21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срок может быть продлен, но не более чем на 30 дней, с обязательным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уведомлением об этом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В случае проведения объемной работы по поиску необходимых для их исполнения архивных документов Отдел письменно извещает заявителей о промежуточных результатах работы.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Срок исполнения запроса по научно-справочному аппарату архива составляет не более 15 дней с момента его регистрации.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2.4.4. Запросы, не относящиеся к составу хранящихся в Отделе архивных документов (непрофильные запросы), в течение 5 дней со дня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регистрации направляются по принадлежности в соответствующий орган или организацию, где могут храниться необходимые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 уведомлением об этом заявителя, или заявителю дается соответствующая рекомендация.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Срок исправления технических ошибок, допущенных специалистом Отдела при исполнении муниципальной услуги, не должен превышать 3 рабочих дней с момента обнаружения ошибки или получения в письменной форме заявления об ошибке в тексте информационного документа, подготовленного по результатам исполнения запроса.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22.10.2004 № 125-ФЗ «Об архивном деле в Российской Федерации» (Парламентская газета, № 201, 27.10.2004);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02.05.2006 года № 59-ФЗ «О порядке рассмотрения обращений граждан Российской Федерации» (с изменениями и дополнениями) (Парламентская газета, № 70-71, 11.05.2006);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защите информации» (Собрание законодательства Российской Федерации, 2006, № 31, ч. 1, ст. 3448);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21.07.1993 № 5485-1 «О государственной тайне» (Собрание законодательства Российской Федерации, 1997, № 41, ст. 8220-8235);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Президента Российской Федерации от 6 марта </w:t>
      </w:r>
      <w:smartTag w:uri="urn:schemas-microsoft-com:office:smarttags" w:element="metricconverter">
        <w:smartTagPr>
          <w:attr w:name="ProductID" w:val="1997 г"/>
        </w:smartTagPr>
        <w:r w:rsidRPr="00083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188 «Об утверждении Перечня сведений конфиденциального характера» (Собрание законодательства Российской Федерации, 10.03.1997, № 10, ст. 1127);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Указ Президента Российской Федерации от 31.12.1993 № 2334 «О дополнительных гарантиях прав граждан на информацию» (Собрание актов Президента и Правительства Российской Федерации, 1994, № 2, ст. 74);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РФ от 18.01.2007 № 19 (Бюллетень нормативных актов федеральных органов исполнительной власти, № 20, 14.05.2007);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Основанием для предоставления муниципальной услуги является: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запрос или запрос, заполненный в электронной форме, направленный в адрес Администрации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устное (личное) обращение заявителя.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В запросе в обязательном порядке указываются: фамилия, имя, отчество (при наличии) заявителя, год и место его рождения, почтовый адрес, если ответ должен быть направлен в письменной форме и адрес электронной почты, если ответ должен быть направлен в форме электронного документа, гражданство, личная подпись гражданина или подпись должностного лица, дата отправления.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содержания запроса предоставляются иные сведения, необходимые для его исполнения: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рождении, браке, расторжении брака, установлении отцовства, усыновлении, смерти - сведения о месте и времени регистрации рождения, брака, расторжения брака, смерти, а также фамилии, имена, отчества родителей (для справки о рождении);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образовании - название и адрес учебного заведения, факультет, даты поступления и окончания учебы;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стаже работы (службы) - название, ведомственная подчиненность и адрес органа, организации, номер воинской части, время работы (службы), должность (звание);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пенсии, социальных льготах - сведения об органе, который назначил пенсию, социальные льготы, даты их назначения;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награждении государственными и ведомственными наградами - название награды, дата награждения, решением какого органа произведено награждение, место работы (службы) в период награждения, название организации, представившей к награде, ее ведомственная подчиненность;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сведения, позволяющие осуществить поиск документов, необходимых для исполнения запроса.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могут быть приложены ксерокопии трудовой книжки, других документов, связанных с темой запроса, доверенность на получение ответа на социально-правовые и тематические запросы.</w:t>
      </w:r>
      <w:r w:rsidRPr="00083A0D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в электронном виде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подает запрос на предоставление муниципальной услуги в одном экземпляре.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предоставление муниципальной услуги с прилагаемым пакетом документов направляется в Администрацию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Набережная, д. 22, п. Бугрино, Ненецкий автономный округ, 166721.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обращении во время приема заявитель заполняет анкету-заявление и представляет документ, удостоверяющий личность.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необходимых для предоставления муниципальной услуги документов и образцы их заполнения указаны в приложениях № </w:t>
      </w:r>
      <w:r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1 - 3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регламенту.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 Для истребования сведений, содержащих персональные данные о третьих лицах, дополнительно представляются доверенности и документы, подтверждающие полномочия заявителя, предусмотренные Федеральным законом Российской Федерации о персональных данных.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Специалиста Отдела не вправе требовать от заявителя иные документы для предоставления муниципальной услуги.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В случае личного обращения гражданина или его доверенного лица за получением архивной информации заявители предъявляют документ удостоверяющий личность, а доверительное лицо также доверенность, оформленную в установленном порядке.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услуги, предусматривает следующие обстоятельства: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Отсутствие в запросе или Интернет-обращении фамилии, почтового адреса или соответственно электронного адреса заявителя;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Отсутствие оформленной в установленном порядке доверенности в случае подачи заявления о получении запрашиваемой информации, которая затрагивает непосредственно права, свободы и интересы конкретного поименованного в тексте третьего лица.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Текст письменного запроса не поддается прочтению.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Письменный запрос адресован в другую организацию.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 включает в себя следующее: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Запрос не может быть исполнен без предоставления заявителем дополнительных сведений по теме, хронологии запрашиваемой информации.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Запрос не относится к составу архивных документов, хранящихся в муниципальном архиве Заполярного района.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Волеизъявление заявителя, выраженное в письменной форме, об отзыве заявления о предоставлении информации.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Отсутствие письменного запроса заявителя о предоставлении запрашиваемой информации, предусмотренного разделом 2.6.1. Административного регламента.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2.8.5. Запрос содержит нецензурные либо оскорбительные выражения, угрозы жизни, здоровью и имуществу муниципального служащего, а также членов его семьи.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2.8.6. В случае, если в письменном запросе заявителя содержится вопрос, на который ему многократно давались письменные ответы по существу в связи с ранее направляемыми запросами, и при этом в запросе не приводятся новые обстоятельства, глава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указанный запрос и ранее направляемые запросы направлялись в Администрацию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данном решении уведомляется заявитель, направивший запрос.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2.8.7. В случае 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Запросы граждан и организаций, поступившие в Администрацию муниципального образования «Колгуевский сельсовет»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исполняются безвозмездно.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услуги, поступившего в письменной форме, а также по электронной почте, составляет 3 дня.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Общим отделом Администрации муниципального образования</w:t>
      </w:r>
      <w:r w:rsidR="00EA07F9" w:rsidRP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приема заявителей должен быть оборудован информационными табличками (вывесками) с указанием: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фамилий и инициалов сотрудников Администрации муниципального образования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прием.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муниципального образования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оборудованные места для ожидания приема и возможности оформления документов.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«Колгуевский сельсовет»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размещается следующая информация: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режим работы Администрации муниципального образования;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услуги.</w:t>
      </w:r>
    </w:p>
    <w:p w:rsidR="00083A0D" w:rsidRPr="00083A0D" w:rsidRDefault="00083A0D" w:rsidP="00F83699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предоставления муниципальной услуги включает в себя следующие административные действия: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запросов;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запросов, передача их на исполнение;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поступивших запросов;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запросов на исполнение в органы и организации по принадлежности;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ответов заявителям;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и направление заявителям архивной информации: уведомлений, ответов, архивных справок, архивных выписок и архивных копий;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D60093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</w:t>
      </w:r>
      <w:r w:rsidRPr="0008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r w:rsidR="00EA07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ледовательности предоставления </w:t>
      </w:r>
      <w:r w:rsidRPr="0008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архивной информации по запросам заявителей приведена в приложении № 4.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Началом административного действия при предоставлении архивной информации по запросам заявителей являются:</w:t>
      </w:r>
    </w:p>
    <w:p w:rsidR="00083A0D" w:rsidRPr="00083A0D" w:rsidRDefault="00EA07F9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</w:t>
      </w:r>
      <w:r w:rsidR="00083A0D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запроса заявителя, с предоставлением документов, указанных в п. 2.6. настоящего Административного регламента;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запроса в электронной форме и направление заявителем с использованием единого портала государственных и муниципальных услуг сведений из документов, удостоверяющих личность гражданина Российской Федерации, в том числе военнослужащих, а также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обращение заявителя во время личного приема;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устное обращение заявителя и заполненная анкета-заявление.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Прием и первичная обработка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запросов заявителей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специалистами Отдела. </w:t>
      </w:r>
    </w:p>
    <w:p w:rsidR="00083A0D" w:rsidRPr="00083A0D" w:rsidRDefault="00083A0D" w:rsidP="00F83699">
      <w:pPr>
        <w:tabs>
          <w:tab w:val="left" w:pos="76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поступающие на бумажных носителях, по электронной почте и по факсимильной связи, проходят первичную обработку, предварительное рассмотрение, регистрацию, рассмотрение главой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</w:t>
      </w:r>
      <w:r w:rsidR="00EA07F9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направляются в Отдел на исполнение.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Интернет-обращения (запроса) пользователя с указанием адреса электронной почты и/или почтового адреса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распечатывается, и в дальнейшем работа с ним ведется в установленном порядке.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Специалист Отдела обеспечивает оперативное рассмотрение запросов заявителей</w:t>
      </w:r>
      <w:r w:rsidRPr="00083A0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083A0D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Отдела в течение дня с момента поступления регистрирует поступивший в Администрацию муниципального образования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</w:t>
      </w:r>
      <w:r w:rsidR="00EA07F9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и приступает к его исполнению.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3 дня.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Специалист Отдела осуществляют анализ тематики поступивших запросов с использованием имеющихся научно-справочного аппарата и архивных справочников в традиционной и электронной форме, содержащих сведения о местах хранения документов, необходимых для исполнения запросов пользователей. При этом определяется: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сведения конфиденциального характера;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полноты сведений, содержащихся в запросе пользователя, необходимых для проведения поисковой работы;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архивных документов, необходимых для исполнения запроса пользователя;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конкретных органов и организаций, куда по принадлежности следует направить на исполнение запрос пользователя.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данной административной процедуры - 10 дней.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письменно запрашивает автора запроса об уточнении и дополнении запроса необходимыми для его исполнения сведениями, в случае отсутствия в запросе заявителя достаточных данных для организации выявления запрашиваемой информации в архивах, нечетко, неправильно сформулированного запроса.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Письменные запросы, содержащие вопросы, решение которых не входит в компетенцию Отдела, направляются в течение семи дней со дня регистрации в соответствующий орган или организацию, в компетенцию которых входит решение поставленных вопросов, с уведомлением заявителя, направившего запрос, о переадресации запроса.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запрос требует исполнения несколькими организациями, направляет в соответствующие организации копии запроса с указанием о направлении ответа в адрес заявителя и для контроля в адрес Отдела, одновременно информируя об этом получателя муниципальной услуги.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при направлении письменного запроса на рассмотрение в другой государственный орган, орган местного самоуправления или организацию может в случае необходимости запрашивать в указанных органах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организациях копии ответов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письменного запроса заявителя.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повторного запроса социально-правового характера или составлении по просьбе пользователя архивной справки, аналогичной ранее выданной, архив проверяет соответствие сведений, включенных в эту справку, тем, которые имеются в архивных документах, и в случае обнаружения дополнительных сведений включает их в повторно выдаваемую архивную справку.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объемной работы по поиску и копированию архивных документов Отдел письменно извещает пользователя о промежуточных результатах работы. Вид информационного документа, подготавливаемого архивом по запросу пользователя, согласовывается с ним, если об этом не указано в запросе.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Специалист Отдела в день передачи ему за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проса, на основании имеющегося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 научно-справочного аппарата, справочников по фондам архивов и документов приступает к исполнению запроса.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выполнения административной процедуры 15 дней.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3.1.7. По результатам рассмотрения запросов архивная информация оформляется в виде: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письма;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архивной справки, архивной выписки, архивной копии;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уведомления о перенаправлении непрофильного запроса;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уведомления о возможном местонахождении документов;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о дальнейших путях поиска необходимой информации;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тематических перечней, обзора, подборки копий архивных документов;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ответов об отсутствии запрашиваемых сведений.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Российским, иностранным гражданам и лицам без гражданства, проживающим за рубежом, подлинные архивные документы не направляются. Вместо подлинников высылаются архивные справки, архивные выписки или архивные копии истребуемых документов.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информация на запрос пользователя предоставляется на государственном языке Российской Федерации.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оформления и регистрации архивной информации 2 дня.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Оформление архивной справки, архивной выписки, архивной копии.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3.1.8.1. Архивная справка и архивная выписка составляются с обозначением названия информационного документа «Архивная справка», «Архивная выписка».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работе, учебе в нескольких организациях, учебных заведениях включаются в одну архивную справку.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архивной справке, объем которой превышает один лист, листы должны быть прошиты, пронумерованы и скреплены печатью Администрации муниципального образования </w:t>
      </w:r>
      <w:r w:rsidR="00EA0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справка, предназначенная для использования на территории Российской Федерации или для направления за рубеж, подписывается главой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27168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 Ненецкого автономного округа,</w:t>
      </w:r>
      <w:r w:rsidR="0027168B"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заверяется печатью Администрации муниципального образования «Колгуевский сельсовет»</w:t>
      </w:r>
      <w:r w:rsidR="0027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Архивные справки, направляемые в государства, подписавшие Гаагскую конвенцию </w:t>
      </w:r>
      <w:smartTag w:uri="urn:schemas-microsoft-com:office:smarttags" w:element="metricconverter">
        <w:smartTagPr>
          <w:attr w:name="ProductID" w:val="1961 г"/>
        </w:smartTagPr>
        <w:r w:rsidRPr="00083A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которой не требуется консульская легализация официальных документов, заверяются проставлением и заполнением специального штампа - апостиля. На архивных справках проставляется и заполняется надлежащим образом апостиль руководством агентства по делам архивов Архангельской области. Апостиль не проставляется на архивных справках, предназначенных для направления в государства, с которыми Российская Федерация заключила договоры о правовой помощи и правовых отношениях по гражданским, семейным и уголовным делам, а также в государства - 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архиве архивных документов, необходимых для исполнения запроса, составляется ответ, подтверждающий неполноту состава архивных документов по теме запроса. При необходимости ответ может быть заверен печатью Администрации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документально подтвержденных фактов утраты архивных документов, содержащих запрашиваемые сведения, архив выдает справку по данному вопросу, при необходимости заверенную печатью Администрации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3.1.8.2.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Аутентичность выданных по запросам архивных выписок удостоверяется подписью главы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Администрации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3.1.8.3.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печатью Администрации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подписью главы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3.1.8.4. Архивная информация (архивная справка, архивная выписка, архивная копия и ответы на запросы) регистрируется и направляется заявителям.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справка, архивная выписка и архивная копия,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Архивная справка, архивная выписка и архивная копия, предназначенные для направления в государства, не являющиеся участниками СНГ, включая ответы об отсутствии запрашиваемых сведений, оформляются и вместе с запросами (анкетами, личными заявлениями и т.п.) направляются в соответствующий федеральный орган исполнительной власти в установленном порядке.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- при предъявлении доверенности, оформленной в установленном порядке. Получатель архивной справки и архивной выписки расписывается на их копиях или на обороте сопроводительного письма к ним, указывая дату их получения.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Административные действия при устных обращениях заявителей.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заявителей специалистами Отдела осуществляется в соответствии с графиком работы указанном в п.1.4. настоящего Административного регламента.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 ведет прием заявителей и их учет по установленной форме. 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 заносится в анкету-заявление.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анкете-заявлении. В остальных случаях дается письменный ответ по существу поставленных в анкете-заявлении вопросов.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принятое в ходе приема, подлежит регистрации и рассмотрению в порядке, установленном административным регламентом.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обращении содержатся вопросы, решение которых не входит в компетенцию Отдела, гражданину дается разъяснение, куда и в каком порядке ему следует обратиться.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несет личную ответственность за организацию приема граждан и рассмотрения запросов заявителей.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приема одного заявителя составляет 20 минут.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Административные действия при предоставлении архивной информации пользователям в читальном зале. 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административных действий является специалист Отдела.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начала административных действий является личное обращение гражданина в Отдел и заполненная анкета-заявление. Пользователи, ведущие научную работу в соответствии с планом научных учреждений или выполняющие служебные задания, могут представлять письма направивших их организаций.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личных заявлениях или письмах указываются фамилия, имя, отчество пользователей, должность, ученое звание, ученая степень, тема и хронологические рамки исследования.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пользователи знакомятся с Правилами работы пользователей в читальных залах государственных архивов Российской Федерации, утвержденными приказом Росархива от 06.07.1998 № 51 и заполняют анкету пользователя установленного образца (Приложение № 3).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действия: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пользователя для работы в читальном зале;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 ведение личных дел пользователей;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-составление и ведение карточек учета пользователей и тематики исследований;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пользователя по составу и содержанию документов архива;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научно-справочного аппарата, справочников, описей и других документов для оформления заказа;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в читальный зал от пользователя дел, описей;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заказа на копирование;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заказов;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тематических перечней, обзоров, подборки копий архивных документов.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архивных документов выдаются пользователям, их доверенным лицам или могут быть высланы по указанным адресам.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работу в читальных залах дается главой руководством архивов на необходимый пользователям срок, как правило, на 1 год со дня оформления. При необходимости продления срока вопрос согласовывается с главой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21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 по обслуживанию пользователей в читальном зале и сроки его выполнения указаны  в</w:t>
      </w:r>
      <w:r w:rsidRPr="00083A0D"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  <w:t xml:space="preserve"> 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5.</w:t>
      </w:r>
    </w:p>
    <w:p w:rsidR="00083A0D" w:rsidRPr="00083A0D" w:rsidRDefault="00083A0D" w:rsidP="00F83699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083A0D" w:rsidRPr="00083A0D" w:rsidRDefault="00083A0D" w:rsidP="00F8369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Администрации муниципального образования «Колгуевский сельсовет»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глава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осуществляется путем проведения: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плановых проверок.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 муниципального образования «Колгуевский сельсовет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не чаще одного раза в два года.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главой</w:t>
      </w:r>
      <w:r w:rsidR="002153DC" w:rsidRP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«Колгуевский сельсовет»</w:t>
      </w:r>
      <w:r w:rsidR="0021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внеплановых проверок.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Должностные лица Отдела,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Персональная ответственность должностных лиц Отдела закрепляется в их должностных инструкциях.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tabs>
          <w:tab w:val="left" w:pos="1276"/>
        </w:tabs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Заявители могут обратиться с жалобой, в том числе в следующих случаях: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должностных лиц Администрации муниципального образования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</w:t>
      </w:r>
      <w:r w:rsidR="005C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 в соответствии с частью 5 статьи 11.2 Федерального закона от 27 июля 2010 г. N 210-ФЗ "Об организации предоставления государственных и муниципальных услуг".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подается в письменной форме на бумажном носителе или в электронной форме.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</w:t>
      </w:r>
      <w:r w:rsidR="00E3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ходе личного приема.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сайта и электронной почты Администрации муниципального образования</w:t>
      </w:r>
      <w:r w:rsidR="00E3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в пункте 1.5.  настоящего Административного регламента.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Жалоба, не соответствующая требованиям, предусмотренным пунктом 5.6 настоящего Административного регламента, рассматривается в порядке, предусмотренном Федеральным законом от 2 мая 2006 г. N 59-ФЗ "О порядке рассмотрения обращений граждан Российской Федерации".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Жалоба рассматривается уполномоченным л</w:t>
      </w:r>
      <w:r w:rsidR="00E3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ицом 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жалоб, в течение 15 рабочих дней со дня ее регистрации.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Основания для приостановления рассмотрения жалобы отсутствуют.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В удовлетворении жалобы отказывается в следующих случаях: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почтовым отправлением - если заявитель обратился с жалобой любым способом, предусмотренным пунктом 5.5. настоящего Административного регламента, и известен почтовый адрес, по которому должен быть направлен ответ заявителю;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электронной почте - если заявитель обратился с жалобой по электронной почте;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любым из способов, предусмотренных подпунктами 1-2 настоящего пункта, если заявитель указал на такой способ в жалобе.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В ответе по результатам рассмотрения жалобы указываются: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муниципальной услуги;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основания для принятия решения по жалобе;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принятое решение по жалобе;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пунктах 5.8 – 5.14 настоящего Административного регламента.</w:t>
      </w:r>
    </w:p>
    <w:p w:rsidR="00083A0D" w:rsidRPr="00083A0D" w:rsidRDefault="00083A0D" w:rsidP="00F83699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5.23. Администрация муниципального образования </w:t>
      </w:r>
      <w:r w:rsidR="00E3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="00E323ED"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консультирование заявителей о порядке обжалования решений, действий (бездействия) должностных лиц, муниципальных 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служащих Администрации муниципального образования</w:t>
      </w:r>
      <w:r w:rsidR="00E32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«Колгуевский сельсовет»</w:t>
      </w:r>
      <w:r w:rsidR="00E323ED" w:rsidRP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  <w:r w:rsidRPr="0008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телефону, электронной почте, при личном приеме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архивной информации"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муниципального образования 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«Колгуевский сельсовет»</w:t>
      </w:r>
      <w:r w:rsidR="005C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Ненецкого автономного округа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заявителя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полностью и все их изменения)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(число, месяц и год рождения)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проживающего(ей) по адресу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(для иногородних - указать индекс): 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телефон: 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архивную информацию социально-правового характера и выдать архивные справки: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трудового стажа за период работы в: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 по 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 по 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 по 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заработной плате за период работы в: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 по 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какой цели запрашивается справка (нужное подчеркнуть):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пенсии по возрасту (право наступило),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пенсии по инвалидности, по потере кормильца,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пенсии,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трудовой книжки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г.        ___________        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(подпись)                     (расшифровка подписи)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архивной информации"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м</w:t>
      </w:r>
      <w:r w:rsidR="005C022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«Колгуевский сельсовет</w:t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228" w:rsidRPr="00083A0D" w:rsidRDefault="005C0228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83A0D" w:rsidRPr="00A4432F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(фамилия, имя, отчество заявителя</w:t>
      </w:r>
    </w:p>
    <w:p w:rsidR="00083A0D" w:rsidRPr="00A4432F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полностью и все их изменения)</w:t>
      </w:r>
    </w:p>
    <w:p w:rsidR="00083A0D" w:rsidRPr="00A4432F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__________________________________________</w:t>
      </w:r>
    </w:p>
    <w:p w:rsidR="00083A0D" w:rsidRPr="00A4432F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(число, месяц и год рождения)</w:t>
      </w:r>
    </w:p>
    <w:p w:rsidR="00083A0D" w:rsidRPr="00A4432F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проживающего(ей) по адресу: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телефон: __________________________________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083A0D" w:rsidRPr="00083A0D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(тематический)</w:t>
      </w:r>
    </w:p>
    <w:p w:rsidR="00083A0D" w:rsidRPr="00083A0D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Тема, событие __________________________________________________________ </w:t>
      </w:r>
    </w:p>
    <w:p w:rsidR="00083A0D" w:rsidRPr="00083A0D" w:rsidRDefault="00083A0D" w:rsidP="0008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083A0D" w:rsidRPr="00083A0D" w:rsidRDefault="00083A0D" w:rsidP="0008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Хронологические рамки с _____________________ по ________________________ </w:t>
      </w:r>
    </w:p>
    <w:p w:rsidR="00083A0D" w:rsidRPr="00083A0D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 _____________________ по ________________________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г.         ___________         _______________________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(подпись)              (расшифровка подписи)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рождении, заключении брака, расторжении брака, установлении отцовства, усыновлении, смерти - сведения о месте и времени регистрации рождения, брака, расторжения брака, смерти, а также фамилиях, именах, отчествах родителей (для справки о рождении);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образовании - название и адрес учебного заведения, факультет, даты поступления и окончания учебного заведения;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исполнения тематического запроса - указание тематики запроса, события, факта, его хронологических рамок;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исполнения биографического запроса - все известные биографические сведения о лице, о котором запрашивается информация;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исполнения генеалогического запроса - фамилия, имя, отчество; дата и место рождения; дата смерти и место захоронения; вероисповедание; сословие, служебное положение; семейное положение, место и дата заключения брака, фамилия, имя, отчество (последнее - при наличии) жены (мужа);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осуществления сложного поиска родовых и межродовых связей дополнительные сведения - национальность, гражданство; образование; титулы, звания, чины, награды; имущественное положение, землевладение, место жительства; жена (жены), муж (мужья) - дата и место рождения, их родители; родственники мужа (жены), их родители, места их рождения и проживания; страна (город), место переезда или эмиграции семьи.</w:t>
      </w:r>
    </w:p>
    <w:p w:rsidR="00083A0D" w:rsidRPr="00083A0D" w:rsidRDefault="00083A0D" w:rsidP="00083A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могут быть приложены соответствующие документы либо их копии, связанные с темой запроса.</w:t>
      </w: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архивной информации"</w:t>
      </w:r>
    </w:p>
    <w:p w:rsidR="00083A0D" w:rsidRPr="00083A0D" w:rsidRDefault="00083A0D" w:rsidP="00083A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83A0D" w:rsidRPr="00083A0D" w:rsidTr="00083A0D">
        <w:tc>
          <w:tcPr>
            <w:tcW w:w="9570" w:type="dxa"/>
          </w:tcPr>
          <w:p w:rsidR="00A4432F" w:rsidRDefault="00083A0D" w:rsidP="00A443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r w:rsidR="005C02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муниципального образования «Колгуевский сельсовет</w:t>
            </w: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083A0D" w:rsidRPr="00083A0D" w:rsidRDefault="005C0228" w:rsidP="00A4432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Ненецкого автономного округа</w:t>
            </w:r>
          </w:p>
          <w:p w:rsidR="00083A0D" w:rsidRPr="00083A0D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0D" w:rsidRPr="00083A0D" w:rsidRDefault="00083A0D" w:rsidP="00083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ПОЛЬЗОВАТЕЛЯ</w:t>
            </w:r>
          </w:p>
          <w:p w:rsidR="00083A0D" w:rsidRPr="00083A0D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_____________________________ Отчество 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 и должность 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направившая пользователя, ее адрес 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 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хронологические рамки исследования 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(домашний) __________________ (служебный) 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№ документа, удостоверяющего личность 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   Правилами   работы   пользователей   в  читальных   залах государственных  архивов  Российской  Федерации  ознакомился(ась), обязуюсь их выполнять.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________________                                               ____________ </w:t>
            </w:r>
          </w:p>
          <w:p w:rsidR="00083A0D" w:rsidRPr="00083A0D" w:rsidRDefault="00083A0D" w:rsidP="00083A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(Подпись)</w:t>
            </w:r>
          </w:p>
          <w:p w:rsidR="00083A0D" w:rsidRPr="00083A0D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83A0D" w:rsidRPr="00083A0D" w:rsidRDefault="00083A0D" w:rsidP="00083A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3A0D" w:rsidRPr="00083A0D" w:rsidRDefault="00083A0D" w:rsidP="00083A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083A0D" w:rsidRPr="00083A0D" w:rsidRDefault="00083A0D" w:rsidP="00083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архивной информации" </w:t>
      </w:r>
    </w:p>
    <w:p w:rsidR="00083A0D" w:rsidRPr="00083A0D" w:rsidRDefault="00083A0D" w:rsidP="00083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D60093"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БЛОК-СХЕМА</w:t>
      </w: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последовательности предоставления  архивной информации  по запросам заявителей</w:t>
      </w: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B60FC" wp14:editId="64D4529A">
                <wp:simplePos x="0" y="0"/>
                <wp:positionH relativeFrom="column">
                  <wp:posOffset>-371475</wp:posOffset>
                </wp:positionH>
                <wp:positionV relativeFrom="paragraph">
                  <wp:posOffset>118110</wp:posOffset>
                </wp:positionV>
                <wp:extent cx="6690360" cy="7376795"/>
                <wp:effectExtent l="0" t="0" r="15240" b="14605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7376795"/>
                          <a:chOff x="1104" y="4114"/>
                          <a:chExt cx="10536" cy="11617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7652"/>
                            <a:ext cx="2790" cy="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003D17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003D17">
                                <w:rPr>
                                  <w:rFonts w:cs="Arial"/>
                                  <w:sz w:val="20"/>
                                </w:rPr>
                                <w:t>Оформление пользователя для работы в читальном зале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7652"/>
                            <a:ext cx="3000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003D17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003D17">
                                <w:rPr>
                                  <w:rFonts w:cs="Arial"/>
                                  <w:sz w:val="20"/>
                                </w:rPr>
                                <w:t>Анализ тематики поступивших 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9213" y="8320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566" y="8320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5" y="9008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8154"/>
                            <a:ext cx="2202" cy="1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003D17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003D17">
                                <w:rPr>
                                  <w:rFonts w:cs="Arial"/>
                                  <w:sz w:val="20"/>
                                </w:rPr>
                                <w:t>Регистрация и направление запроса  на исполнение в органы и организации по принадлежности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8635"/>
                            <a:ext cx="2790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003D17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003D17">
                                <w:rPr>
                                  <w:rFonts w:cs="Arial"/>
                                  <w:sz w:val="20"/>
                                </w:rPr>
                                <w:t>Оформление и ведение личных дел пользователей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8635"/>
                            <a:ext cx="30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003D17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003D17">
                                <w:rPr>
                                  <w:rFonts w:cs="Arial"/>
                                  <w:sz w:val="20"/>
                                </w:rPr>
                                <w:t>Подготовка ответов заявителям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213" y="9440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566" y="934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9785"/>
                            <a:ext cx="279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Составление и ведение карточек учета пользователей и тематики исследований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9785"/>
                            <a:ext cx="300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20"/>
                                </w:rPr>
                                <w:t>Регистрация и направление заявителям архивной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124" y="10715"/>
                            <a:ext cx="1" cy="36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0970"/>
                            <a:ext cx="2790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Консультация пользователя по составу и содержанию документов архива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0" y="10715"/>
                            <a:ext cx="316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6" y="10715"/>
                            <a:ext cx="675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031" y="10715"/>
                            <a:ext cx="69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10715"/>
                            <a:ext cx="1" cy="2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9213" y="10715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11315"/>
                            <a:ext cx="1725" cy="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Ответ об отсутствии запрашиваемых сведений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1315"/>
                            <a:ext cx="1965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Архивная справка, архивная выписка, архивная копия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1315"/>
                            <a:ext cx="183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Уведомление о перенаправлении непрофильного запроса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2154"/>
                            <a:ext cx="279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Предоставление НСА, справочников, описей и других документов для оформления заказа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213" y="11869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9213" y="13189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18" y="13085"/>
                            <a:ext cx="3570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outlineLvl w:val="2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Уведомление о возможном местонахождении документов; рекомендации о дальнейших путях поиска необходимой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3429"/>
                            <a:ext cx="2790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Прием в читальный зал от пользователя НСА, описей, </w:t>
                              </w:r>
                              <w:r w:rsidRPr="00B43532">
                                <w:rPr>
                                  <w:sz w:val="18"/>
                                  <w:szCs w:val="18"/>
                                </w:rPr>
                                <w:t>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9212" y="1418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4465"/>
                            <a:ext cx="2790" cy="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Оформление заказа на копирование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" y="14396"/>
                            <a:ext cx="2715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20"/>
                                </w:rPr>
                                <w:t>Предоставление тематических перечней, обзоров, подборки копий архивных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510" y="15505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15284"/>
                            <a:ext cx="2790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53DC" w:rsidRPr="00B43532" w:rsidRDefault="002153DC" w:rsidP="00083A0D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B43532">
                                <w:rPr>
                                  <w:rFonts w:cs="Arial"/>
                                  <w:sz w:val="20"/>
                                </w:rPr>
                                <w:t>Выполнение заказов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9214" y="14984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60"/>
                        <wpg:cNvGrpSpPr>
                          <a:grpSpLocks/>
                        </wpg:cNvGrpSpPr>
                        <wpg:grpSpPr bwMode="auto">
                          <a:xfrm>
                            <a:off x="1830" y="4114"/>
                            <a:ext cx="9810" cy="3924"/>
                            <a:chOff x="1830" y="4114"/>
                            <a:chExt cx="9810" cy="3924"/>
                          </a:xfrm>
                        </wpg:grpSpPr>
                        <wps:wsp>
                          <wps:cNvPr id="3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0" y="5016"/>
                              <a:ext cx="2970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Поступивший в устной форме  (личное обращение)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8" y="5691"/>
                              <a:ext cx="1279" cy="5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05" y="5691"/>
                              <a:ext cx="1340" cy="8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68" y="5691"/>
                              <a:ext cx="77" cy="8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0" y="6134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47" y="5902"/>
                              <a:ext cx="1393" cy="13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Исчерпывающий ответ в устной форме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00" y="6919"/>
                              <a:ext cx="2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5" y="6512"/>
                              <a:ext cx="1328" cy="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Анкета- заявление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3" y="6512"/>
                              <a:ext cx="1674" cy="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sz w:val="20"/>
                                  </w:rPr>
                                  <w:t>Анкета пользователя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5" y="6554"/>
                              <a:ext cx="2775" cy="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Прием и регистрация запроса, передача на исполнение</w:t>
                                </w:r>
                              </w:p>
                              <w:p w:rsidR="002153DC" w:rsidRDefault="002153DC" w:rsidP="00083A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6134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2" y="7416"/>
                              <a:ext cx="1" cy="2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6" y="7416"/>
                              <a:ext cx="0" cy="2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0" y="6554"/>
                              <a:ext cx="2250" cy="14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Информация о порядке (правилах) предоставлении муниципальной 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4080" y="4114"/>
                              <a:ext cx="4050" cy="902"/>
                              <a:chOff x="4080" y="4114"/>
                              <a:chExt cx="4050" cy="902"/>
                            </a:xfrm>
                          </wpg:grpSpPr>
                          <wps:wsp>
                            <wps:cNvPr id="51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55" y="4731"/>
                                <a:ext cx="1575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80" y="4731"/>
                                <a:ext cx="1710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0" y="4731"/>
                                <a:ext cx="0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4114"/>
                                <a:ext cx="2364" cy="6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3DC" w:rsidRPr="00003D17" w:rsidRDefault="002153DC" w:rsidP="00083A0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003D1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Запрос заявителя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5016"/>
                              <a:ext cx="2364" cy="1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Default="002153DC" w:rsidP="00083A0D">
                                <w:pPr>
                                  <w:jc w:val="center"/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О порядке (правилах) предоставления муниципальной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1" y="5016"/>
                              <a:ext cx="2364" cy="1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53DC" w:rsidRPr="00003D17" w:rsidRDefault="002153DC" w:rsidP="00083A0D">
                                <w:pPr>
                                  <w:jc w:val="center"/>
                                  <w:rPr>
                                    <w:rFonts w:cs="Arial"/>
                                  </w:rPr>
                                </w:pPr>
                                <w:r w:rsidRPr="00003D17">
                                  <w:rPr>
                                    <w:rFonts w:cs="Arial"/>
                                    <w:bCs/>
                                    <w:sz w:val="20"/>
                                  </w:rPr>
                                  <w:t>Поступивший в письменной или электронной форме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B60FC" id="Group 61" o:spid="_x0000_s1026" style="position:absolute;left:0;text-align:left;margin-left:-29.25pt;margin-top:9.3pt;width:526.8pt;height:580.85pt;z-index:251659264" coordorigin="1104,4114" coordsize="10536,1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7845;top:7652;width:2790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153DC" w:rsidRPr="00003D17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003D17">
                          <w:rPr>
                            <w:rFonts w:cs="Arial"/>
                            <w:sz w:val="20"/>
                          </w:rPr>
                          <w:t>Оформление пользователя для работы в читальном зале</w:t>
                        </w:r>
                      </w:p>
                    </w:txbxContent>
                  </v:textbox>
                </v:shape>
                <v:shape id="Text Box 10" o:spid="_x0000_s1028" type="#_x0000_t202" style="position:absolute;left:4125;top:7652;width:3000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153DC" w:rsidRPr="00003D17" w:rsidRDefault="002153DC" w:rsidP="00083A0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003D17">
                          <w:rPr>
                            <w:rFonts w:cs="Arial"/>
                            <w:sz w:val="20"/>
                          </w:rPr>
                          <w:t>Анализ тематики поступивших запросов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9" type="#_x0000_t32" style="position:absolute;left:9213;top:832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30" o:spid="_x0000_s1030" type="#_x0000_t32" style="position:absolute;left:5566;top:8320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48" o:spid="_x0000_s1031" type="#_x0000_t32" style="position:absolute;left:3675;top:9008;width:4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 id="Text Box 11" o:spid="_x0000_s1032" type="#_x0000_t202" style="position:absolute;left:1473;top:8154;width:220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153DC" w:rsidRPr="00003D17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003D17">
                          <w:rPr>
                            <w:rFonts w:cs="Arial"/>
                            <w:sz w:val="20"/>
                          </w:rPr>
                          <w:t xml:space="preserve">Регистрация и направление </w:t>
                        </w:r>
                        <w:proofErr w:type="gramStart"/>
                        <w:r w:rsidRPr="00003D17">
                          <w:rPr>
                            <w:rFonts w:cs="Arial"/>
                            <w:sz w:val="20"/>
                          </w:rPr>
                          <w:t>запроса  на</w:t>
                        </w:r>
                        <w:proofErr w:type="gramEnd"/>
                        <w:r w:rsidRPr="00003D17">
                          <w:rPr>
                            <w:rFonts w:cs="Arial"/>
                            <w:sz w:val="20"/>
                          </w:rPr>
                          <w:t xml:space="preserve"> исполнение в органы и организации по принадлежности</w:t>
                        </w:r>
                      </w:p>
                    </w:txbxContent>
                  </v:textbox>
                </v:shape>
                <v:shape id="Text Box 15" o:spid="_x0000_s1033" type="#_x0000_t202" style="position:absolute;left:7845;top:8635;width:2790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153DC" w:rsidRPr="00003D17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003D17">
                          <w:rPr>
                            <w:rFonts w:cs="Arial"/>
                            <w:sz w:val="20"/>
                          </w:rPr>
                          <w:t>Оформление и ведение личных дел пользователей</w:t>
                        </w:r>
                      </w:p>
                    </w:txbxContent>
                  </v:textbox>
                </v:shape>
                <v:shape id="Text Box 12" o:spid="_x0000_s1034" type="#_x0000_t202" style="position:absolute;left:4125;top:8635;width:300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153DC" w:rsidRPr="00003D17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003D17">
                          <w:rPr>
                            <w:rFonts w:cs="Arial"/>
                            <w:sz w:val="20"/>
                          </w:rPr>
                          <w:t>Подготовка ответов заявителям</w:t>
                        </w:r>
                      </w:p>
                    </w:txbxContent>
                  </v:textbox>
                </v:shape>
                <v:shape id="AutoShape 36" o:spid="_x0000_s1035" type="#_x0000_t32" style="position:absolute;left:9213;top:9440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31" o:spid="_x0000_s1036" type="#_x0000_t32" style="position:absolute;left:5566;top:9340;width:0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16" o:spid="_x0000_s1037" type="#_x0000_t202" style="position:absolute;left:7845;top:9785;width:279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Составление и ведение карточек учета пользователей и тематики исследований</w:t>
                        </w:r>
                      </w:p>
                    </w:txbxContent>
                  </v:textbox>
                </v:shape>
                <v:shape id="Text Box 13" o:spid="_x0000_s1038" type="#_x0000_t202" style="position:absolute;left:4125;top:9785;width:3000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B43532">
                          <w:rPr>
                            <w:rFonts w:cs="Arial"/>
                            <w:sz w:val="20"/>
                          </w:rPr>
                          <w:t>Регистрация и направление заявителям архивной информации</w:t>
                        </w:r>
                      </w:p>
                    </w:txbxContent>
                  </v:textbox>
                </v:shape>
                <v:shape id="AutoShape 47" o:spid="_x0000_s1039" type="#_x0000_t32" style="position:absolute;left:7124;top:10715;width:1;height:3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Text Box 17" o:spid="_x0000_s1040" type="#_x0000_t202" style="position:absolute;left:7845;top:10970;width:2790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Консультация пользователя по составу и содержанию документов архива</w:t>
                        </w:r>
                      </w:p>
                    </w:txbxContent>
                  </v:textbox>
                </v:shape>
                <v:shape id="AutoShape 42" o:spid="_x0000_s1041" type="#_x0000_t32" style="position:absolute;left:1830;top:10715;width:3165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44" o:spid="_x0000_s1042" type="#_x0000_t32" style="position:absolute;left:4356;top:10715;width:675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45" o:spid="_x0000_s1043" type="#_x0000_t32" style="position:absolute;left:5031;top:10715;width:69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46" o:spid="_x0000_s1044" type="#_x0000_t32" style="position:absolute;left:5030;top:10715;width:1;height:2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37" o:spid="_x0000_s1045" type="#_x0000_t32" style="position:absolute;left:9213;top:10715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Text Box 25" o:spid="_x0000_s1046" type="#_x0000_t202" style="position:absolute;left:5295;top:11315;width:1725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Ответ об отсутствии запрашиваемых сведений</w:t>
                        </w:r>
                      </w:p>
                    </w:txbxContent>
                  </v:textbox>
                </v:shape>
                <v:shape id="Text Box 23" o:spid="_x0000_s1047" type="#_x0000_t202" style="position:absolute;left:3030;top:11315;width:1965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Архивная справка, архивная выписка, архивная копия</w:t>
                        </w:r>
                      </w:p>
                    </w:txbxContent>
                  </v:textbox>
                </v:shape>
                <v:shape id="Text Box 24" o:spid="_x0000_s1048" type="#_x0000_t202" style="position:absolute;left:1104;top:11315;width:183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Уведомление о перенаправлении непрофильного запроса</w:t>
                        </w:r>
                      </w:p>
                    </w:txbxContent>
                  </v:textbox>
                </v:shape>
                <v:shape id="Text Box 18" o:spid="_x0000_s1049" type="#_x0000_t202" style="position:absolute;left:7845;top:12154;width:279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Предоставление НСА, справочников, описей и других документов для оформления заказа</w:t>
                        </w:r>
                      </w:p>
                    </w:txbxContent>
                  </v:textbox>
                </v:shape>
                <v:shape id="AutoShape 38" o:spid="_x0000_s1050" type="#_x0000_t32" style="position:absolute;left:9213;top:11869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39" o:spid="_x0000_s1051" type="#_x0000_t32" style="position:absolute;left:9213;top:13189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Text Box 26" o:spid="_x0000_s1052" type="#_x0000_t202" style="position:absolute;left:3118;top:13085;width:357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outlineLvl w:val="2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Уведомление о возможном местонахождении документов; рекомендации о дальнейших путях поиска необходимой информации</w:t>
                        </w:r>
                      </w:p>
                    </w:txbxContent>
                  </v:textbox>
                </v:shape>
                <v:shape id="Text Box 19" o:spid="_x0000_s1053" type="#_x0000_t202" style="position:absolute;left:7845;top:13429;width:2790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 xml:space="preserve">Прием в читальный зал от пользователя НСА, описей, </w:t>
                        </w:r>
                        <w:r w:rsidRPr="00B43532">
                          <w:rPr>
                            <w:sz w:val="18"/>
                            <w:szCs w:val="18"/>
                          </w:rPr>
                          <w:t>дел</w:t>
                        </w:r>
                      </w:p>
                    </w:txbxContent>
                  </v:textbox>
                </v:shape>
                <v:shape id="AutoShape 40" o:spid="_x0000_s1054" type="#_x0000_t32" style="position:absolute;left:9212;top:14180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Text Box 20" o:spid="_x0000_s1055" type="#_x0000_t202" style="position:absolute;left:7845;top:14465;width:279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43532">
                          <w:rPr>
                            <w:rFonts w:cs="Arial"/>
                            <w:sz w:val="18"/>
                            <w:szCs w:val="18"/>
                          </w:rPr>
                          <w:t>Оформление заказа на копирование</w:t>
                        </w:r>
                      </w:p>
                    </w:txbxContent>
                  </v:textbox>
                </v:shape>
                <v:shape id="Text Box 22" o:spid="_x0000_s1056" type="#_x0000_t202" style="position:absolute;left:4795;top:14396;width:271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B43532">
                          <w:rPr>
                            <w:rFonts w:cs="Arial"/>
                            <w:sz w:val="20"/>
                          </w:rPr>
                          <w:t>Предоставление тематических перечней, обзоров, подборки копий архивных документов</w:t>
                        </w:r>
                      </w:p>
                    </w:txbxContent>
                  </v:textbox>
                </v:shape>
                <v:shape id="AutoShape 43" o:spid="_x0000_s1057" type="#_x0000_t32" style="position:absolute;left:7510;top:15505;width:31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Text Box 21" o:spid="_x0000_s1058" type="#_x0000_t202" style="position:absolute;left:7845;top:15284;width:279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2153DC" w:rsidRPr="00B43532" w:rsidRDefault="002153DC" w:rsidP="00083A0D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B43532">
                          <w:rPr>
                            <w:rFonts w:cs="Arial"/>
                            <w:sz w:val="20"/>
                          </w:rPr>
                          <w:t>Выполнение заказов</w:t>
                        </w:r>
                      </w:p>
                    </w:txbxContent>
                  </v:textbox>
                </v:shape>
                <v:shape id="AutoShape 41" o:spid="_x0000_s1059" type="#_x0000_t32" style="position:absolute;left:9214;top:14984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group id="Group 60" o:spid="_x0000_s1060" style="position:absolute;left:1830;top:4114;width:9810;height:3924" coordorigin="1830,4114" coordsize="9810,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3" o:spid="_x0000_s1061" type="#_x0000_t202" style="position:absolute;left:7590;top:5016;width:297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 xml:space="preserve">Поступивший в устной </w:t>
                          </w:r>
                          <w:proofErr w:type="gramStart"/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форме  (</w:t>
                          </w:r>
                          <w:proofErr w:type="gramEnd"/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личное обращение)</w:t>
                          </w:r>
                        </w:p>
                      </w:txbxContent>
                    </v:textbox>
                  </v:shape>
                  <v:shape id="AutoShape 33" o:spid="_x0000_s1062" type="#_x0000_t32" style="position:absolute;left:8968;top:5691;width:1279;height:5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shape id="AutoShape 51" o:spid="_x0000_s1063" type="#_x0000_t32" style="position:absolute;left:7705;top:5691;width:1340;height:8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      <v:stroke endarrow="block"/>
                  </v:shape>
                  <v:shape id="AutoShape 32" o:spid="_x0000_s1064" type="#_x0000_t32" style="position:absolute;left:8968;top:5691;width:77;height:8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<v:stroke endarrow="block"/>
                  </v:shape>
                  <v:shape id="AutoShape 28" o:spid="_x0000_s1065" type="#_x0000_t32" style="position:absolute;left:6180;top:6134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Text Box 7" o:spid="_x0000_s1066" type="#_x0000_t202" style="position:absolute;left:10247;top:5902;width:1393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Исчерпывающий ответ в устной форме</w:t>
                          </w:r>
                        </w:p>
                      </w:txbxContent>
                    </v:textbox>
                  </v:shape>
                  <v:shape id="AutoShape 52" o:spid="_x0000_s1067" type="#_x0000_t32" style="position:absolute;left:6900;top:6919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  <v:stroke endarrow="block"/>
                  </v:shape>
                  <v:shape id="Text Box 6" o:spid="_x0000_s1068" type="#_x0000_t202" style="position:absolute;left:7155;top:6512;width:132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Анкета- заявление</w:t>
                          </w:r>
                        </w:p>
                      </w:txbxContent>
                    </v:textbox>
                  </v:shape>
                  <v:shape id="Text Box 50" o:spid="_x0000_s1069" type="#_x0000_t202" style="position:absolute;left:8573;top:6512;width:1674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 w:rsidRPr="00003D17">
                            <w:rPr>
                              <w:rFonts w:cs="Arial"/>
                              <w:sz w:val="20"/>
                            </w:rPr>
                            <w:t>Анкета пользователя</w:t>
                          </w:r>
                        </w:p>
                      </w:txbxContent>
                    </v:textbox>
                  </v:shape>
                  <v:shape id="Text Box 9" o:spid="_x0000_s1070" type="#_x0000_t202" style="position:absolute;left:4125;top:6554;width:2775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Прием и регистрация запроса, передача на исполнение</w:t>
                          </w:r>
                        </w:p>
                        <w:p w:rsidR="002153DC" w:rsidRDefault="002153DC" w:rsidP="00083A0D"/>
                      </w:txbxContent>
                    </v:textbox>
                  </v:shape>
                  <v:shape id="AutoShape 49" o:spid="_x0000_s1071" type="#_x0000_t32" style="position:absolute;left:3330;top:6134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<v:stroke endarrow="block"/>
                  </v:shape>
                  <v:shape id="AutoShape 34" o:spid="_x0000_s1072" type="#_x0000_t32" style="position:absolute;left:9212;top:7416;width:1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  <v:shape id="AutoShape 29" o:spid="_x0000_s1073" type="#_x0000_t32" style="position:absolute;left:5566;top:7416;width:0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<v:stroke endarrow="block"/>
                  </v:shape>
                  <v:shape id="Text Box 8" o:spid="_x0000_s1074" type="#_x0000_t202" style="position:absolute;left:1830;top:6554;width:2250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 xml:space="preserve">Информация о порядке (правилах) предоставлении </w:t>
                          </w:r>
                          <w:proofErr w:type="gramStart"/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муниципальной  услуги</w:t>
                          </w:r>
                          <w:proofErr w:type="gramEnd"/>
                        </w:p>
                      </w:txbxContent>
                    </v:textbox>
                  </v:shape>
                  <v:group id="Group 59" o:spid="_x0000_s1075" style="position:absolute;left:4080;top:4114;width:4050;height:902" coordorigin="4080,4114" coordsize="4050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AutoShape 54" o:spid="_x0000_s1076" type="#_x0000_t32" style="position:absolute;left:6555;top:4731;width:1575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    <v:stroke endarrow="block"/>
                    </v:shape>
                    <v:shape id="AutoShape 53" o:spid="_x0000_s1077" type="#_x0000_t32" style="position:absolute;left:4080;top:4731;width:1710;height: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        <v:stroke endarrow="block"/>
                    </v:shape>
                    <v:shape id="AutoShape 27" o:spid="_x0000_s1078" type="#_x0000_t32" style="position:absolute;left:6180;top:4731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    <v:stroke endarrow="block"/>
                    </v:shape>
                    <v:rect id="Rectangle 56" o:spid="_x0000_s1079" style="position:absolute;left:5031;top:4114;width:2364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    <v:textbox>
                        <w:txbxContent>
                          <w:p w:rsidR="002153DC" w:rsidRPr="00003D17" w:rsidRDefault="002153DC" w:rsidP="00083A0D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03D17">
                              <w:rPr>
                                <w:rFonts w:cs="Arial"/>
                                <w:sz w:val="20"/>
                                <w:szCs w:val="20"/>
                              </w:rPr>
                              <w:t>Запрос заявителя</w:t>
                            </w:r>
                          </w:p>
                        </w:txbxContent>
                      </v:textbox>
                    </v:rect>
                  </v:group>
                  <v:rect id="Rectangle 57" o:spid="_x0000_s1080" style="position:absolute;left:2241;top:5016;width:2364;height:1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<v:textbox>
                      <w:txbxContent>
                        <w:p w:rsidR="002153DC" w:rsidRDefault="002153DC" w:rsidP="00083A0D">
                          <w:pPr>
                            <w:jc w:val="center"/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О порядке (правилах) предоставления муниципальной услуги</w:t>
                          </w:r>
                        </w:p>
                      </w:txbxContent>
                    </v:textbox>
                  </v:rect>
                  <v:rect id="Rectangle 58" o:spid="_x0000_s1081" style="position:absolute;left:5031;top:5016;width:2364;height:1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<v:textbox>
                      <w:txbxContent>
                        <w:p w:rsidR="002153DC" w:rsidRPr="00003D17" w:rsidRDefault="002153DC" w:rsidP="00083A0D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003D17">
                            <w:rPr>
                              <w:rFonts w:cs="Arial"/>
                              <w:bCs/>
                              <w:sz w:val="20"/>
                            </w:rPr>
                            <w:t>Поступивший в письменной или электронной форме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28" w:rsidRDefault="005C0228" w:rsidP="005C0228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28" w:rsidRDefault="005C0228" w:rsidP="005C0228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28" w:rsidRDefault="005C0228" w:rsidP="005C0228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28" w:rsidRDefault="005C0228" w:rsidP="005C0228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228" w:rsidRDefault="005C0228" w:rsidP="005C0228">
      <w:pPr>
        <w:tabs>
          <w:tab w:val="left" w:pos="550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F68" w:rsidRDefault="00C01F68" w:rsidP="005C0228">
      <w:pPr>
        <w:tabs>
          <w:tab w:val="left" w:pos="550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94" w:rsidRDefault="00B87E94" w:rsidP="005C0228">
      <w:pPr>
        <w:tabs>
          <w:tab w:val="left" w:pos="550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E94" w:rsidRDefault="00B87E94" w:rsidP="005C0228">
      <w:pPr>
        <w:tabs>
          <w:tab w:val="left" w:pos="550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0D" w:rsidRPr="005C0228" w:rsidRDefault="00083A0D" w:rsidP="005C0228">
      <w:pPr>
        <w:tabs>
          <w:tab w:val="left" w:pos="5505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</w:p>
    <w:p w:rsidR="00083A0D" w:rsidRPr="00083A0D" w:rsidRDefault="00083A0D" w:rsidP="0008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C01F68" w:rsidRDefault="00083A0D" w:rsidP="00083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архивной информации"</w:t>
      </w:r>
    </w:p>
    <w:p w:rsidR="00083A0D" w:rsidRPr="00083A0D" w:rsidRDefault="00083A0D" w:rsidP="00083A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0D" w:rsidRPr="00083A0D" w:rsidRDefault="00083A0D" w:rsidP="00C0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административных действий</w:t>
      </w:r>
    </w:p>
    <w:p w:rsidR="00B87E94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 обслуживании пользователей в читальном зале Администрации муниципального образования «Колгуевский сельсовет»</w:t>
      </w:r>
      <w:r w:rsidR="002153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083A0D" w:rsidRPr="00083A0D" w:rsidRDefault="002153DC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Ненецкого автономного округа</w:t>
      </w:r>
      <w:r w:rsidR="00083A0D" w:rsidRPr="00083A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сроки его выполнения</w:t>
      </w:r>
    </w:p>
    <w:p w:rsidR="00083A0D" w:rsidRPr="005C0228" w:rsidRDefault="00083A0D" w:rsidP="00083A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883"/>
        <w:gridCol w:w="5953"/>
        <w:gridCol w:w="1667"/>
      </w:tblGrid>
      <w:tr w:rsidR="00083A0D" w:rsidRPr="005C0228" w:rsidTr="00C01F68">
        <w:trPr>
          <w:trHeight w:val="768"/>
        </w:trPr>
        <w:tc>
          <w:tcPr>
            <w:tcW w:w="415" w:type="dxa"/>
            <w:vAlign w:val="center"/>
          </w:tcPr>
          <w:p w:rsidR="00083A0D" w:rsidRPr="005C0228" w:rsidRDefault="00083A0D" w:rsidP="000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83" w:type="dxa"/>
            <w:vAlign w:val="center"/>
          </w:tcPr>
          <w:p w:rsidR="00083A0D" w:rsidRPr="005C0228" w:rsidRDefault="00083A0D" w:rsidP="000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Наименование административного действия</w:t>
            </w:r>
          </w:p>
        </w:tc>
        <w:tc>
          <w:tcPr>
            <w:tcW w:w="5953" w:type="dxa"/>
            <w:vAlign w:val="center"/>
          </w:tcPr>
          <w:p w:rsidR="00083A0D" w:rsidRPr="005C0228" w:rsidRDefault="00083A0D" w:rsidP="000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Состав административного действия</w:t>
            </w:r>
          </w:p>
        </w:tc>
        <w:tc>
          <w:tcPr>
            <w:tcW w:w="1667" w:type="dxa"/>
            <w:vAlign w:val="center"/>
          </w:tcPr>
          <w:p w:rsidR="00083A0D" w:rsidRPr="005C0228" w:rsidRDefault="00083A0D" w:rsidP="00C0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</w:tr>
      <w:tr w:rsidR="00083A0D" w:rsidRPr="005C0228" w:rsidTr="00C01F68">
        <w:trPr>
          <w:trHeight w:val="1280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Оформление пользователя для работы в читальном зале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письма организации и анкеты пользователя, проверка правильности заполнения, ознакомление с правилами работы читального зала и пользования НСА, разъяснение о порядке заказа описей, дел, внесение сведений в журнал регистрации пользователей и их личных дел 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40 мин.</w:t>
            </w:r>
          </w:p>
        </w:tc>
      </w:tr>
      <w:tr w:rsidR="00083A0D" w:rsidRPr="005C0228" w:rsidTr="00C01F68">
        <w:trPr>
          <w:trHeight w:val="1292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Оформление и ведение личных дел пользователей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Группировка и подшивка в дело письма организации, анкеты пользователя, заказов на выдачу дел и копирование документов, оформление обложки дела, дополнение дела другими документами в процессе работы пользователя в архиве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20 мин.</w:t>
            </w:r>
          </w:p>
        </w:tc>
      </w:tr>
      <w:tr w:rsidR="00083A0D" w:rsidRPr="005C0228" w:rsidTr="00C01F68">
        <w:trPr>
          <w:trHeight w:val="1280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Составление и ведение карточек учета пользователей и тематики исследований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Заполнение карточек учета по установленной форме на основании личного дела пользователя, систематизации и вливание карточек в картотеку, анализ и обобщение сведений, содержащихся на карточках, для подготовки справки о тематике исследований по документам архива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20 мин.</w:t>
            </w:r>
          </w:p>
        </w:tc>
      </w:tr>
      <w:tr w:rsidR="00083A0D" w:rsidRPr="005C0228" w:rsidTr="00C01F68">
        <w:trPr>
          <w:trHeight w:val="1024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Консультация пользователя по составу и содержанию документов архива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пользователей о наличии в архиве документов по теме исследования, оказания помощи пользователям в поисках необходимых сведений по НСА архива, в отборе документов по теме исследования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40 мин.</w:t>
            </w:r>
          </w:p>
        </w:tc>
      </w:tr>
      <w:tr w:rsidR="00083A0D" w:rsidRPr="005C0228" w:rsidTr="00C01F68">
        <w:trPr>
          <w:trHeight w:val="1792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Предоставление научно-справочного аппарата, справочников, описей и других документов для оформления заказа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Ознакомление с заказом, подбор описей, выдача описей пользователю по установленной форме.</w:t>
            </w:r>
          </w:p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Ознакомление с заказом, проверка правильности его заполнения, передача заказа специалисту, ответственному за хранение, получение дел из хранилища  и выдача их пользователям по установленной форме, контроль за соблюдением сроков возвращения дел.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5 мин. на опись, единицу хранения</w:t>
            </w:r>
          </w:p>
        </w:tc>
      </w:tr>
      <w:tr w:rsidR="00083A0D" w:rsidRPr="005C0228" w:rsidTr="00C01F68">
        <w:trPr>
          <w:trHeight w:val="768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Оформление заказа на копирование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 xml:space="preserve">Заказ и просмотр дел в архивохранилищах, заполнение бланка заказа на копирование и согласование запроса с начальником архива, учет заказов на копирование 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7 часов</w:t>
            </w:r>
          </w:p>
        </w:tc>
      </w:tr>
      <w:tr w:rsidR="00083A0D" w:rsidRPr="005C0228" w:rsidTr="00C01F68">
        <w:trPr>
          <w:trHeight w:val="1036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Выполнение заказов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Копирование документов, простановка поисковых данных на обороте копий и выдача их пользователю. Передача дел в хранилище, визуальная проверка физического состояния, простановка отметок о копировании в листах использования.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До 10 минут на единицу хранения</w:t>
            </w:r>
          </w:p>
        </w:tc>
      </w:tr>
      <w:tr w:rsidR="00083A0D" w:rsidRPr="005C0228" w:rsidTr="00C01F68">
        <w:trPr>
          <w:trHeight w:val="1280"/>
        </w:trPr>
        <w:tc>
          <w:tcPr>
            <w:tcW w:w="415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88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Предоставление тематических перечней, обзоров, подборки копий архивных документов</w:t>
            </w:r>
          </w:p>
        </w:tc>
        <w:tc>
          <w:tcPr>
            <w:tcW w:w="5953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тематических перечней, обзоров, подборки копий архивных документов </w:t>
            </w:r>
          </w:p>
        </w:tc>
        <w:tc>
          <w:tcPr>
            <w:tcW w:w="1667" w:type="dxa"/>
          </w:tcPr>
          <w:p w:rsidR="00083A0D" w:rsidRPr="005C0228" w:rsidRDefault="00083A0D" w:rsidP="0008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228">
              <w:rPr>
                <w:rFonts w:ascii="Times New Roman" w:eastAsia="Times New Roman" w:hAnsi="Times New Roman" w:cs="Times New Roman"/>
                <w:lang w:eastAsia="ru-RU"/>
              </w:rPr>
              <w:t>Не более 3-х дней со дня оформления заказа</w:t>
            </w:r>
          </w:p>
        </w:tc>
      </w:tr>
    </w:tbl>
    <w:p w:rsidR="00083A0D" w:rsidRPr="00083A0D" w:rsidRDefault="00083A0D" w:rsidP="00083A0D">
      <w:pPr>
        <w:tabs>
          <w:tab w:val="left" w:pos="55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 w:rsidP="00083A0D">
      <w:pPr>
        <w:tabs>
          <w:tab w:val="left" w:pos="5505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0D" w:rsidRPr="00083A0D" w:rsidRDefault="00083A0D">
      <w:pPr>
        <w:rPr>
          <w:rFonts w:ascii="Times New Roman" w:hAnsi="Times New Roman" w:cs="Times New Roman"/>
          <w:sz w:val="24"/>
          <w:szCs w:val="24"/>
        </w:rPr>
      </w:pPr>
    </w:p>
    <w:sectPr w:rsidR="00083A0D" w:rsidRPr="00083A0D" w:rsidSect="00B87E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4019"/>
    <w:multiLevelType w:val="hybridMultilevel"/>
    <w:tmpl w:val="996E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64"/>
    <w:rsid w:val="00083A0D"/>
    <w:rsid w:val="000D4748"/>
    <w:rsid w:val="000E0BD7"/>
    <w:rsid w:val="0012365F"/>
    <w:rsid w:val="002153DC"/>
    <w:rsid w:val="0027168B"/>
    <w:rsid w:val="002B29D6"/>
    <w:rsid w:val="00396264"/>
    <w:rsid w:val="005C0228"/>
    <w:rsid w:val="00A4432F"/>
    <w:rsid w:val="00AF337E"/>
    <w:rsid w:val="00B87E94"/>
    <w:rsid w:val="00C01F68"/>
    <w:rsid w:val="00C144A2"/>
    <w:rsid w:val="00C34CCD"/>
    <w:rsid w:val="00D86BF6"/>
    <w:rsid w:val="00E323ED"/>
    <w:rsid w:val="00EA07F9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B329-1AF7-45F8-B89F-7E0829FA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C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88c49ba-0753-4b28-9438-872460649780.html" TargetMode="External"/><Relationship Id="rId13" Type="http://schemas.openxmlformats.org/officeDocument/2006/relationships/hyperlink" Target="http://dostup.scli.ru:8111/content/act/5b8be27c-327b-4f0d-bb7b-6ce46707565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bba0bfb1-06c7-4e50-a8d3-fe1045784bf1.html" TargetMode="External"/><Relationship Id="rId12" Type="http://schemas.openxmlformats.org/officeDocument/2006/relationships/hyperlink" Target="http://dostup.scli.ru:8111/content/act/555b330b-d63a-4c7b-9655-4193566d53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c5bb85bc-8613-46c4-9224-0022fd1cbef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169ffaaf-0b96-47c8-9369-38141360223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4f48675c-2dc2-4b7b-8f43-c7d17ab9072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2B72-D0EA-493A-A5AF-21A271CC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8981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13</cp:revision>
  <dcterms:created xsi:type="dcterms:W3CDTF">2016-07-13T08:31:00Z</dcterms:created>
  <dcterms:modified xsi:type="dcterms:W3CDTF">2016-07-14T08:27:00Z</dcterms:modified>
</cp:coreProperties>
</file>